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353" w:rsidRPr="003F7845" w:rsidRDefault="00791DB3" w:rsidP="003F7845">
      <w:pPr>
        <w:jc w:val="right"/>
        <w:rPr>
          <w:rFonts w:asciiTheme="minorHAnsi" w:hAnsiTheme="minorHAnsi"/>
          <w:sz w:val="20"/>
          <w:szCs w:val="20"/>
        </w:rPr>
      </w:pPr>
      <w:r w:rsidRPr="003F7845">
        <w:rPr>
          <w:rFonts w:asciiTheme="minorHAnsi" w:hAnsiTheme="minorHAnsi"/>
          <w:sz w:val="20"/>
          <w:szCs w:val="20"/>
        </w:rPr>
        <w:t>Warszawa</w:t>
      </w:r>
      <w:r w:rsidR="00590F99" w:rsidRPr="003F7845">
        <w:rPr>
          <w:rFonts w:asciiTheme="minorHAnsi" w:hAnsiTheme="minorHAnsi"/>
          <w:sz w:val="20"/>
          <w:szCs w:val="20"/>
        </w:rPr>
        <w:t xml:space="preserve">, </w:t>
      </w:r>
      <w:r w:rsidR="003F7845" w:rsidRPr="003F7845">
        <w:rPr>
          <w:rFonts w:asciiTheme="minorHAnsi" w:hAnsiTheme="minorHAnsi"/>
          <w:sz w:val="20"/>
          <w:szCs w:val="20"/>
        </w:rPr>
        <w:t>21</w:t>
      </w:r>
      <w:r w:rsidRPr="003F7845">
        <w:rPr>
          <w:rFonts w:asciiTheme="minorHAnsi" w:hAnsiTheme="minorHAnsi"/>
          <w:sz w:val="20"/>
          <w:szCs w:val="20"/>
        </w:rPr>
        <w:t>.07</w:t>
      </w:r>
      <w:r w:rsidR="00130353" w:rsidRPr="003F7845">
        <w:rPr>
          <w:rFonts w:asciiTheme="minorHAnsi" w:hAnsiTheme="minorHAnsi"/>
          <w:sz w:val="20"/>
          <w:szCs w:val="20"/>
        </w:rPr>
        <w:t xml:space="preserve">.2017 r. </w:t>
      </w:r>
    </w:p>
    <w:p w:rsidR="007E1A62" w:rsidRPr="003F7845" w:rsidRDefault="007E1A62" w:rsidP="003F7845">
      <w:pPr>
        <w:rPr>
          <w:rFonts w:asciiTheme="minorHAnsi" w:hAnsiTheme="minorHAnsi" w:cs="Calibri"/>
          <w:sz w:val="20"/>
          <w:szCs w:val="20"/>
        </w:rPr>
      </w:pPr>
      <w:r w:rsidRPr="003F7845">
        <w:rPr>
          <w:rFonts w:asciiTheme="minorHAnsi" w:hAnsiTheme="minorHAnsi" w:cs="Calibri"/>
          <w:sz w:val="20"/>
          <w:szCs w:val="20"/>
        </w:rPr>
        <w:t>Pełnomocnik Zamawiającego:</w:t>
      </w:r>
    </w:p>
    <w:p w:rsidR="00CE3535" w:rsidRPr="003F7845" w:rsidRDefault="00130353" w:rsidP="003F7845">
      <w:pPr>
        <w:rPr>
          <w:rFonts w:asciiTheme="minorHAnsi" w:hAnsiTheme="minorHAnsi" w:cs="Calibri"/>
          <w:sz w:val="20"/>
          <w:szCs w:val="20"/>
        </w:rPr>
      </w:pPr>
      <w:r w:rsidRPr="003F7845">
        <w:rPr>
          <w:rFonts w:asciiTheme="minorHAnsi" w:hAnsiTheme="minorHAnsi" w:cs="Calibri"/>
          <w:sz w:val="20"/>
          <w:szCs w:val="20"/>
        </w:rPr>
        <w:t>New Power Sp. z o.o.</w:t>
      </w:r>
      <w:r w:rsidRPr="003F7845">
        <w:rPr>
          <w:rFonts w:asciiTheme="minorHAnsi" w:hAnsiTheme="minorHAnsi" w:cs="Calibri"/>
          <w:sz w:val="20"/>
          <w:szCs w:val="20"/>
        </w:rPr>
        <w:br/>
        <w:t>ul. Chełmżyńska 180A</w:t>
      </w:r>
      <w:r w:rsidRPr="003F7845">
        <w:rPr>
          <w:rFonts w:asciiTheme="minorHAnsi" w:hAnsiTheme="minorHAnsi" w:cs="Calibri"/>
          <w:sz w:val="20"/>
          <w:szCs w:val="20"/>
        </w:rPr>
        <w:br/>
        <w:t>04-464 Warszawa</w:t>
      </w:r>
    </w:p>
    <w:p w:rsidR="00130353" w:rsidRPr="003F7845" w:rsidRDefault="00130353" w:rsidP="003F7845">
      <w:pPr>
        <w:rPr>
          <w:rFonts w:asciiTheme="minorHAnsi" w:hAnsiTheme="minorHAnsi" w:cs="Calibri"/>
          <w:sz w:val="20"/>
          <w:szCs w:val="20"/>
        </w:rPr>
      </w:pPr>
      <w:r w:rsidRPr="003F7845">
        <w:rPr>
          <w:rFonts w:asciiTheme="minorHAnsi" w:hAnsiTheme="minorHAnsi" w:cs="Calibri"/>
          <w:sz w:val="20"/>
          <w:szCs w:val="20"/>
        </w:rPr>
        <w:t xml:space="preserve">Reprezentujący: </w:t>
      </w:r>
    </w:p>
    <w:p w:rsidR="00791DB3" w:rsidRPr="003F7845" w:rsidRDefault="00791DB3" w:rsidP="003F7845">
      <w:pPr>
        <w:rPr>
          <w:rFonts w:asciiTheme="minorHAnsi" w:hAnsiTheme="minorHAnsi"/>
          <w:sz w:val="20"/>
          <w:szCs w:val="20"/>
        </w:rPr>
      </w:pPr>
      <w:r w:rsidRPr="003F7845">
        <w:rPr>
          <w:rFonts w:asciiTheme="minorHAnsi" w:hAnsiTheme="minorHAnsi"/>
          <w:sz w:val="20"/>
          <w:szCs w:val="20"/>
        </w:rPr>
        <w:t>Gmin</w:t>
      </w:r>
      <w:r w:rsidR="001A1EC1" w:rsidRPr="003F7845">
        <w:rPr>
          <w:rFonts w:asciiTheme="minorHAnsi" w:hAnsiTheme="minorHAnsi"/>
          <w:sz w:val="20"/>
          <w:szCs w:val="20"/>
        </w:rPr>
        <w:t>ę</w:t>
      </w:r>
      <w:r w:rsidRPr="003F7845">
        <w:rPr>
          <w:rFonts w:asciiTheme="minorHAnsi" w:hAnsiTheme="minorHAnsi"/>
          <w:sz w:val="20"/>
          <w:szCs w:val="20"/>
        </w:rPr>
        <w:t xml:space="preserve"> Wohyń</w:t>
      </w:r>
    </w:p>
    <w:p w:rsidR="00791DB3" w:rsidRPr="003F7845" w:rsidRDefault="00791DB3" w:rsidP="003F7845">
      <w:pPr>
        <w:rPr>
          <w:rFonts w:asciiTheme="minorHAnsi" w:hAnsiTheme="minorHAnsi"/>
          <w:sz w:val="20"/>
          <w:szCs w:val="20"/>
        </w:rPr>
      </w:pPr>
      <w:r w:rsidRPr="003F7845">
        <w:rPr>
          <w:rFonts w:asciiTheme="minorHAnsi" w:hAnsiTheme="minorHAnsi"/>
          <w:sz w:val="20"/>
          <w:szCs w:val="20"/>
        </w:rPr>
        <w:t>ul. Radzyńska 4,</w:t>
      </w:r>
    </w:p>
    <w:p w:rsidR="00130353" w:rsidRPr="003F7845" w:rsidRDefault="00791DB3" w:rsidP="003F7845">
      <w:pPr>
        <w:rPr>
          <w:rFonts w:asciiTheme="minorHAnsi" w:hAnsiTheme="minorHAnsi"/>
          <w:sz w:val="20"/>
          <w:szCs w:val="20"/>
        </w:rPr>
      </w:pPr>
      <w:r w:rsidRPr="003F7845">
        <w:rPr>
          <w:rFonts w:asciiTheme="minorHAnsi" w:hAnsiTheme="minorHAnsi"/>
          <w:sz w:val="20"/>
          <w:szCs w:val="20"/>
        </w:rPr>
        <w:t>21-310 Wohyń</w:t>
      </w:r>
    </w:p>
    <w:p w:rsidR="0087175F" w:rsidRPr="003F7845" w:rsidRDefault="0087175F" w:rsidP="003F7845">
      <w:pPr>
        <w:jc w:val="center"/>
        <w:rPr>
          <w:rFonts w:asciiTheme="minorHAnsi" w:hAnsiTheme="minorHAnsi"/>
          <w:sz w:val="20"/>
          <w:szCs w:val="20"/>
        </w:rPr>
      </w:pPr>
      <w:r w:rsidRPr="003F7845">
        <w:rPr>
          <w:rFonts w:asciiTheme="minorHAnsi" w:hAnsiTheme="minorHAnsi"/>
          <w:sz w:val="20"/>
          <w:szCs w:val="20"/>
        </w:rPr>
        <w:t>ODPOWIEDZI</w:t>
      </w:r>
      <w:r w:rsidR="003F7845" w:rsidRPr="003F7845">
        <w:rPr>
          <w:rFonts w:asciiTheme="minorHAnsi" w:hAnsiTheme="minorHAnsi"/>
          <w:sz w:val="20"/>
          <w:szCs w:val="20"/>
        </w:rPr>
        <w:t xml:space="preserve"> NR 2</w:t>
      </w:r>
      <w:r w:rsidRPr="003F7845">
        <w:rPr>
          <w:rFonts w:asciiTheme="minorHAnsi" w:hAnsiTheme="minorHAnsi"/>
          <w:sz w:val="20"/>
          <w:szCs w:val="20"/>
        </w:rPr>
        <w:t xml:space="preserve"> NA ZAPYTANIA WYKONAWCÓW</w:t>
      </w:r>
    </w:p>
    <w:p w:rsidR="0087175F" w:rsidRPr="003F7845" w:rsidRDefault="0087175F" w:rsidP="003F7845">
      <w:pPr>
        <w:jc w:val="center"/>
        <w:rPr>
          <w:rFonts w:asciiTheme="minorHAnsi" w:hAnsiTheme="minorHAnsi"/>
          <w:sz w:val="20"/>
          <w:szCs w:val="20"/>
        </w:rPr>
      </w:pPr>
    </w:p>
    <w:p w:rsidR="0087175F" w:rsidRPr="003F7845" w:rsidRDefault="0087175F" w:rsidP="003F7845">
      <w:pPr>
        <w:jc w:val="both"/>
        <w:rPr>
          <w:rFonts w:asciiTheme="minorHAnsi" w:hAnsiTheme="minorHAnsi" w:cs="Tahoma"/>
          <w:color w:val="000000"/>
          <w:sz w:val="20"/>
          <w:szCs w:val="20"/>
          <w:shd w:val="clear" w:color="auto" w:fill="FFFFFF"/>
        </w:rPr>
      </w:pPr>
      <w:r w:rsidRPr="003F7845">
        <w:rPr>
          <w:rFonts w:asciiTheme="minorHAnsi" w:hAnsiTheme="minorHAnsi"/>
          <w:sz w:val="20"/>
          <w:szCs w:val="20"/>
        </w:rPr>
        <w:tab/>
      </w:r>
      <w:r w:rsidR="00130353" w:rsidRPr="003F7845">
        <w:rPr>
          <w:rFonts w:asciiTheme="minorHAnsi" w:hAnsiTheme="minorHAnsi"/>
          <w:sz w:val="20"/>
          <w:szCs w:val="20"/>
        </w:rPr>
        <w:t xml:space="preserve">Pełnomocnik </w:t>
      </w:r>
      <w:r w:rsidR="00CE3535" w:rsidRPr="003F7845">
        <w:rPr>
          <w:rFonts w:asciiTheme="minorHAnsi" w:hAnsiTheme="minorHAnsi"/>
          <w:sz w:val="20"/>
          <w:szCs w:val="20"/>
        </w:rPr>
        <w:t>Zamawiając</w:t>
      </w:r>
      <w:r w:rsidR="00130353" w:rsidRPr="003F7845">
        <w:rPr>
          <w:rFonts w:asciiTheme="minorHAnsi" w:hAnsiTheme="minorHAnsi"/>
          <w:sz w:val="20"/>
          <w:szCs w:val="20"/>
        </w:rPr>
        <w:t>ego</w:t>
      </w:r>
      <w:r w:rsidR="00BF2D89" w:rsidRPr="003F7845">
        <w:rPr>
          <w:rFonts w:asciiTheme="minorHAnsi" w:hAnsiTheme="minorHAnsi"/>
          <w:sz w:val="20"/>
          <w:szCs w:val="20"/>
        </w:rPr>
        <w:t xml:space="preserve"> – </w:t>
      </w:r>
      <w:r w:rsidR="007E1A62" w:rsidRPr="003F7845">
        <w:rPr>
          <w:rFonts w:asciiTheme="minorHAnsi" w:hAnsiTheme="minorHAnsi"/>
          <w:sz w:val="20"/>
          <w:szCs w:val="20"/>
        </w:rPr>
        <w:t xml:space="preserve">Gminy </w:t>
      </w:r>
      <w:r w:rsidR="00791DB3" w:rsidRPr="003F7845">
        <w:rPr>
          <w:rFonts w:asciiTheme="minorHAnsi" w:hAnsiTheme="minorHAnsi"/>
          <w:sz w:val="20"/>
          <w:szCs w:val="20"/>
        </w:rPr>
        <w:t>Wohyń</w:t>
      </w:r>
      <w:r w:rsidR="008C1B0D" w:rsidRPr="003F7845">
        <w:rPr>
          <w:rFonts w:asciiTheme="minorHAnsi" w:hAnsiTheme="minorHAnsi"/>
          <w:sz w:val="20"/>
          <w:szCs w:val="20"/>
        </w:rPr>
        <w:t xml:space="preserve"> </w:t>
      </w:r>
      <w:r w:rsidRPr="003F7845">
        <w:rPr>
          <w:rFonts w:asciiTheme="minorHAnsi" w:hAnsiTheme="minorHAnsi"/>
          <w:sz w:val="20"/>
          <w:szCs w:val="20"/>
        </w:rPr>
        <w:t xml:space="preserve">prowadząc postępowanie o udzieleniu zamówienia publicznego w trybie </w:t>
      </w:r>
      <w:r w:rsidR="002A3835" w:rsidRPr="003F7845">
        <w:rPr>
          <w:rFonts w:asciiTheme="minorHAnsi" w:hAnsiTheme="minorHAnsi"/>
          <w:sz w:val="20"/>
          <w:szCs w:val="20"/>
        </w:rPr>
        <w:t>przetargu nieograniczonego</w:t>
      </w:r>
      <w:r w:rsidR="001B461D" w:rsidRPr="003F7845">
        <w:rPr>
          <w:rFonts w:asciiTheme="minorHAnsi" w:hAnsiTheme="minorHAnsi"/>
          <w:sz w:val="20"/>
          <w:szCs w:val="20"/>
        </w:rPr>
        <w:t xml:space="preserve"> </w:t>
      </w:r>
      <w:r w:rsidR="007F0082" w:rsidRPr="003F7845">
        <w:rPr>
          <w:rFonts w:asciiTheme="minorHAnsi" w:hAnsiTheme="minorHAnsi"/>
          <w:sz w:val="20"/>
          <w:szCs w:val="20"/>
        </w:rPr>
        <w:t>na realizację zadania</w:t>
      </w:r>
      <w:r w:rsidR="004E705E" w:rsidRPr="003F7845">
        <w:rPr>
          <w:rFonts w:asciiTheme="minorHAnsi" w:hAnsiTheme="minorHAnsi"/>
          <w:sz w:val="20"/>
          <w:szCs w:val="20"/>
        </w:rPr>
        <w:t>:</w:t>
      </w:r>
      <w:r w:rsidR="007F0082" w:rsidRPr="003F7845">
        <w:rPr>
          <w:rFonts w:asciiTheme="minorHAnsi" w:hAnsiTheme="minorHAnsi"/>
          <w:sz w:val="20"/>
          <w:szCs w:val="20"/>
        </w:rPr>
        <w:t xml:space="preserve"> </w:t>
      </w:r>
      <w:r w:rsidR="007F0082" w:rsidRPr="003F7845">
        <w:rPr>
          <w:rFonts w:asciiTheme="minorHAnsi" w:hAnsiTheme="minorHAnsi"/>
          <w:i/>
          <w:sz w:val="20"/>
          <w:szCs w:val="20"/>
        </w:rPr>
        <w:t>„</w:t>
      </w:r>
      <w:r w:rsidR="00791DB3" w:rsidRPr="003F7845">
        <w:rPr>
          <w:rFonts w:asciiTheme="minorHAnsi" w:hAnsiTheme="minorHAnsi"/>
          <w:b/>
          <w:sz w:val="20"/>
          <w:szCs w:val="20"/>
        </w:rPr>
        <w:t>ZAKUP ENERGII ELEKTRYCZNEJ NA POTRZEBY GMINY WOHYŃ I JEJ JEDNOSTEK ORGANIZACYJNYCH ORAZ ZAKŁADU KOMUNALNEGO „PRYZMAT” SP. Z O.O.</w:t>
      </w:r>
      <w:r w:rsidR="007F0082" w:rsidRPr="003F7845">
        <w:rPr>
          <w:rFonts w:asciiTheme="minorHAnsi" w:hAnsiTheme="minorHAnsi"/>
          <w:i/>
          <w:sz w:val="20"/>
          <w:szCs w:val="20"/>
        </w:rPr>
        <w:t>”</w:t>
      </w:r>
      <w:r w:rsidR="002460C9" w:rsidRPr="003F7845">
        <w:rPr>
          <w:rFonts w:asciiTheme="minorHAnsi" w:hAnsiTheme="minorHAnsi"/>
          <w:sz w:val="20"/>
          <w:szCs w:val="20"/>
        </w:rPr>
        <w:t xml:space="preserve"> </w:t>
      </w:r>
      <w:r w:rsidRPr="003F7845">
        <w:rPr>
          <w:rFonts w:asciiTheme="minorHAnsi" w:hAnsiTheme="minorHAnsi"/>
          <w:sz w:val="20"/>
          <w:szCs w:val="20"/>
        </w:rPr>
        <w:t xml:space="preserve">przesyła niniejszym pismem treść </w:t>
      </w:r>
      <w:r w:rsidR="00C72CC6" w:rsidRPr="003F7845">
        <w:rPr>
          <w:rFonts w:asciiTheme="minorHAnsi" w:hAnsiTheme="minorHAnsi"/>
          <w:sz w:val="20"/>
          <w:szCs w:val="20"/>
        </w:rPr>
        <w:t xml:space="preserve">zapytań, </w:t>
      </w:r>
      <w:r w:rsidRPr="003F7845">
        <w:rPr>
          <w:rFonts w:asciiTheme="minorHAnsi" w:hAnsiTheme="minorHAnsi"/>
          <w:sz w:val="20"/>
          <w:szCs w:val="20"/>
        </w:rPr>
        <w:t xml:space="preserve">które drogą </w:t>
      </w:r>
      <w:r w:rsidR="007E1A62" w:rsidRPr="003F7845">
        <w:rPr>
          <w:rFonts w:asciiTheme="minorHAnsi" w:hAnsiTheme="minorHAnsi"/>
          <w:sz w:val="20"/>
          <w:szCs w:val="20"/>
        </w:rPr>
        <w:t>elektroniczną</w:t>
      </w:r>
      <w:r w:rsidRPr="003F7845">
        <w:rPr>
          <w:rFonts w:asciiTheme="minorHAnsi" w:hAnsiTheme="minorHAnsi"/>
          <w:sz w:val="20"/>
          <w:szCs w:val="20"/>
        </w:rPr>
        <w:t xml:space="preserve"> w dniu </w:t>
      </w:r>
      <w:r w:rsidR="003F7845" w:rsidRPr="003F7845">
        <w:rPr>
          <w:rFonts w:asciiTheme="minorHAnsi" w:hAnsiTheme="minorHAnsi"/>
          <w:sz w:val="20"/>
          <w:szCs w:val="20"/>
        </w:rPr>
        <w:t>21</w:t>
      </w:r>
      <w:r w:rsidR="00791DB3" w:rsidRPr="003F7845">
        <w:rPr>
          <w:rFonts w:asciiTheme="minorHAnsi" w:hAnsiTheme="minorHAnsi"/>
          <w:sz w:val="20"/>
          <w:szCs w:val="20"/>
        </w:rPr>
        <w:t>.07</w:t>
      </w:r>
      <w:r w:rsidR="00F70740" w:rsidRPr="003F7845">
        <w:rPr>
          <w:rFonts w:asciiTheme="minorHAnsi" w:hAnsiTheme="minorHAnsi"/>
          <w:sz w:val="20"/>
          <w:szCs w:val="20"/>
        </w:rPr>
        <w:t>.2017</w:t>
      </w:r>
      <w:r w:rsidR="007573C5" w:rsidRPr="003F7845">
        <w:rPr>
          <w:rFonts w:asciiTheme="minorHAnsi" w:hAnsiTheme="minorHAnsi"/>
          <w:sz w:val="20"/>
          <w:szCs w:val="20"/>
        </w:rPr>
        <w:t xml:space="preserve"> r.</w:t>
      </w:r>
      <w:r w:rsidRPr="003F7845">
        <w:rPr>
          <w:rFonts w:asciiTheme="minorHAnsi" w:hAnsiTheme="minorHAnsi"/>
          <w:sz w:val="20"/>
          <w:szCs w:val="20"/>
        </w:rPr>
        <w:t xml:space="preserve"> wpłynęły</w:t>
      </w:r>
      <w:r w:rsidR="00F70740" w:rsidRPr="003F7845">
        <w:rPr>
          <w:rFonts w:asciiTheme="minorHAnsi" w:hAnsiTheme="minorHAnsi"/>
          <w:sz w:val="20"/>
          <w:szCs w:val="20"/>
        </w:rPr>
        <w:t xml:space="preserve"> do</w:t>
      </w:r>
      <w:r w:rsidR="00D367B3" w:rsidRPr="003F7845">
        <w:rPr>
          <w:rFonts w:asciiTheme="minorHAnsi" w:hAnsiTheme="minorHAnsi"/>
          <w:sz w:val="20"/>
          <w:szCs w:val="20"/>
        </w:rPr>
        <w:t xml:space="preserve"> </w:t>
      </w:r>
      <w:r w:rsidR="00130353" w:rsidRPr="003F7845">
        <w:rPr>
          <w:rFonts w:asciiTheme="minorHAnsi" w:hAnsiTheme="minorHAnsi"/>
          <w:sz w:val="20"/>
          <w:szCs w:val="20"/>
        </w:rPr>
        <w:t xml:space="preserve">Pełnomocnika </w:t>
      </w:r>
      <w:r w:rsidR="007F0082" w:rsidRPr="003F7845">
        <w:rPr>
          <w:rFonts w:asciiTheme="minorHAnsi" w:hAnsiTheme="minorHAnsi"/>
          <w:sz w:val="20"/>
          <w:szCs w:val="20"/>
        </w:rPr>
        <w:t>Zamawiającego,</w:t>
      </w:r>
      <w:r w:rsidRPr="003F7845">
        <w:rPr>
          <w:rFonts w:asciiTheme="minorHAnsi" w:hAnsiTheme="minorHAnsi"/>
          <w:sz w:val="20"/>
          <w:szCs w:val="20"/>
        </w:rPr>
        <w:t xml:space="preserve"> dotyczących przedmiotowego postępowania wraz z odpowiedziami</w:t>
      </w:r>
      <w:r w:rsidR="002460C9" w:rsidRPr="003F7845">
        <w:rPr>
          <w:rFonts w:asciiTheme="minorHAnsi" w:hAnsiTheme="minorHAnsi"/>
          <w:sz w:val="20"/>
          <w:szCs w:val="20"/>
        </w:rPr>
        <w:t xml:space="preserve">, </w:t>
      </w:r>
      <w:r w:rsidR="005D5E68" w:rsidRPr="003F7845">
        <w:rPr>
          <w:rFonts w:asciiTheme="minorHAnsi" w:hAnsiTheme="minorHAnsi"/>
          <w:sz w:val="20"/>
          <w:szCs w:val="20"/>
        </w:rPr>
        <w:t>dotyczących ogłoszenia,</w:t>
      </w:r>
      <w:r w:rsidR="004E705E" w:rsidRPr="003F7845">
        <w:rPr>
          <w:rFonts w:asciiTheme="minorHAnsi" w:hAnsiTheme="minorHAnsi"/>
          <w:sz w:val="20"/>
          <w:szCs w:val="20"/>
        </w:rPr>
        <w:t xml:space="preserve"> nr ogłoszenia </w:t>
      </w:r>
      <w:r w:rsidR="002A3835" w:rsidRPr="003F7845">
        <w:rPr>
          <w:rFonts w:asciiTheme="minorHAnsi" w:hAnsiTheme="minorHAnsi"/>
          <w:sz w:val="20"/>
          <w:szCs w:val="20"/>
        </w:rPr>
        <w:t xml:space="preserve">w </w:t>
      </w:r>
      <w:r w:rsidR="00791DB3" w:rsidRPr="003F7845">
        <w:rPr>
          <w:rFonts w:asciiTheme="minorHAnsi" w:hAnsiTheme="minorHAnsi"/>
          <w:sz w:val="20"/>
          <w:szCs w:val="20"/>
        </w:rPr>
        <w:t>BZP</w:t>
      </w:r>
      <w:r w:rsidR="00D367B3" w:rsidRPr="003F7845">
        <w:rPr>
          <w:rFonts w:asciiTheme="minorHAnsi" w:hAnsiTheme="minorHAnsi" w:cs="Arial"/>
          <w:color w:val="222222"/>
          <w:sz w:val="20"/>
          <w:szCs w:val="20"/>
          <w:shd w:val="clear" w:color="auto" w:fill="FFFFFF"/>
        </w:rPr>
        <w:t xml:space="preserve"> </w:t>
      </w:r>
      <w:r w:rsidR="00791DB3" w:rsidRPr="003F7845">
        <w:rPr>
          <w:rFonts w:asciiTheme="minorHAnsi" w:hAnsiTheme="minorHAnsi"/>
          <w:color w:val="000000"/>
          <w:sz w:val="20"/>
          <w:szCs w:val="20"/>
        </w:rPr>
        <w:t>553302-N-2017 z dnia 2017-07-18 r. </w:t>
      </w:r>
    </w:p>
    <w:p w:rsidR="00D66C3B" w:rsidRPr="003F7845" w:rsidRDefault="00D66C3B" w:rsidP="003F7845">
      <w:pPr>
        <w:jc w:val="both"/>
        <w:rPr>
          <w:rFonts w:asciiTheme="minorHAnsi" w:hAnsiTheme="minorHAnsi"/>
          <w:sz w:val="20"/>
          <w:szCs w:val="20"/>
        </w:rPr>
      </w:pPr>
    </w:p>
    <w:p w:rsidR="003F7845" w:rsidRPr="003F7845" w:rsidRDefault="003F7845" w:rsidP="003F7845">
      <w:pPr>
        <w:spacing w:after="200"/>
        <w:contextualSpacing/>
        <w:jc w:val="both"/>
        <w:rPr>
          <w:rFonts w:asciiTheme="minorHAnsi" w:eastAsia="Calibri" w:hAnsiTheme="minorHAnsi" w:cs="Arial"/>
          <w:b/>
          <w:sz w:val="20"/>
          <w:szCs w:val="20"/>
          <w:lang w:eastAsia="en-US"/>
        </w:rPr>
      </w:pPr>
      <w:bookmarkStart w:id="0" w:name="_GoBack"/>
      <w:bookmarkEnd w:id="0"/>
      <w:r w:rsidRPr="003F7845">
        <w:rPr>
          <w:rFonts w:asciiTheme="minorHAnsi" w:eastAsia="Calibri" w:hAnsiTheme="minorHAnsi" w:cs="Arial"/>
          <w:b/>
          <w:sz w:val="20"/>
          <w:szCs w:val="20"/>
          <w:lang w:eastAsia="en-US"/>
        </w:rPr>
        <w:t>Pytanie 1</w:t>
      </w:r>
    </w:p>
    <w:p w:rsidR="003F7845" w:rsidRDefault="003F7845" w:rsidP="003F7845">
      <w:pPr>
        <w:spacing w:after="200"/>
        <w:contextualSpacing/>
        <w:jc w:val="both"/>
        <w:rPr>
          <w:rFonts w:asciiTheme="minorHAnsi" w:eastAsia="Calibri" w:hAnsiTheme="minorHAnsi" w:cs="Arial"/>
          <w:sz w:val="20"/>
          <w:szCs w:val="20"/>
          <w:lang w:eastAsia="en-US"/>
        </w:rPr>
      </w:pPr>
      <w:r w:rsidRPr="003F7845">
        <w:rPr>
          <w:rFonts w:asciiTheme="minorHAnsi" w:eastAsia="Calibri" w:hAnsiTheme="minorHAnsi" w:cs="Arial"/>
          <w:sz w:val="20"/>
          <w:szCs w:val="20"/>
          <w:lang w:eastAsia="en-US"/>
        </w:rPr>
        <w:t xml:space="preserve">W Rozdziale XV SIWZ p. 2. Czy Zamawiający  dopuszcza zawarcie </w:t>
      </w:r>
      <w:proofErr w:type="spellStart"/>
      <w:r w:rsidRPr="003F7845">
        <w:rPr>
          <w:rFonts w:asciiTheme="minorHAnsi" w:eastAsia="Calibri" w:hAnsiTheme="minorHAnsi" w:cs="Arial"/>
          <w:sz w:val="20"/>
          <w:szCs w:val="20"/>
          <w:lang w:eastAsia="en-US"/>
        </w:rPr>
        <w:t>umowy</w:t>
      </w:r>
      <w:proofErr w:type="spellEnd"/>
      <w:r w:rsidRPr="003F7845">
        <w:rPr>
          <w:rFonts w:asciiTheme="minorHAnsi" w:eastAsia="Calibri" w:hAnsiTheme="minorHAnsi" w:cs="Arial"/>
          <w:sz w:val="20"/>
          <w:szCs w:val="20"/>
          <w:lang w:eastAsia="en-US"/>
        </w:rPr>
        <w:t xml:space="preserve"> z wybranym Wykonawcą drogą korespondencyjną?</w:t>
      </w:r>
    </w:p>
    <w:p w:rsidR="003F7845" w:rsidRPr="003F7845" w:rsidRDefault="003F7845" w:rsidP="003F7845">
      <w:pPr>
        <w:spacing w:after="200"/>
        <w:contextualSpacing/>
        <w:jc w:val="both"/>
        <w:rPr>
          <w:rFonts w:asciiTheme="minorHAnsi" w:eastAsia="Calibri" w:hAnsiTheme="minorHAnsi" w:cs="Arial"/>
          <w:b/>
          <w:sz w:val="20"/>
          <w:szCs w:val="20"/>
          <w:lang w:eastAsia="en-US"/>
        </w:rPr>
      </w:pPr>
      <w:r w:rsidRPr="003F7845">
        <w:rPr>
          <w:rFonts w:asciiTheme="minorHAnsi" w:eastAsia="Calibri" w:hAnsiTheme="minorHAnsi" w:cs="Arial"/>
          <w:b/>
          <w:sz w:val="20"/>
          <w:szCs w:val="20"/>
          <w:lang w:eastAsia="en-US"/>
        </w:rPr>
        <w:t>Odpowiedź 1</w:t>
      </w:r>
    </w:p>
    <w:p w:rsidR="003F7845" w:rsidRDefault="003F7845" w:rsidP="003F7845">
      <w:pPr>
        <w:jc w:val="both"/>
        <w:rPr>
          <w:rFonts w:asciiTheme="minorHAnsi" w:hAnsiTheme="minorHAnsi" w:cs="Arial"/>
          <w:sz w:val="20"/>
          <w:szCs w:val="20"/>
        </w:rPr>
      </w:pPr>
      <w:r>
        <w:rPr>
          <w:rFonts w:asciiTheme="minorHAnsi" w:hAnsiTheme="minorHAnsi" w:cs="Arial"/>
          <w:sz w:val="20"/>
          <w:szCs w:val="20"/>
        </w:rPr>
        <w:t xml:space="preserve">Pełnomocnik Zamawiającego informuje, że Zamawiający </w:t>
      </w:r>
      <w:r w:rsidRPr="00130353">
        <w:rPr>
          <w:rFonts w:asciiTheme="minorHAnsi" w:hAnsiTheme="minorHAnsi" w:cs="Arial"/>
          <w:sz w:val="20"/>
          <w:szCs w:val="20"/>
        </w:rPr>
        <w:t xml:space="preserve">dopuszcza podpisanie </w:t>
      </w:r>
      <w:proofErr w:type="spellStart"/>
      <w:r w:rsidRPr="00130353">
        <w:rPr>
          <w:rFonts w:asciiTheme="minorHAnsi" w:hAnsiTheme="minorHAnsi" w:cs="Arial"/>
          <w:sz w:val="20"/>
          <w:szCs w:val="20"/>
        </w:rPr>
        <w:t>umowy</w:t>
      </w:r>
      <w:proofErr w:type="spellEnd"/>
      <w:r w:rsidRPr="00130353">
        <w:rPr>
          <w:rFonts w:asciiTheme="minorHAnsi" w:hAnsiTheme="minorHAnsi" w:cs="Arial"/>
          <w:sz w:val="20"/>
          <w:szCs w:val="20"/>
        </w:rPr>
        <w:t xml:space="preserve"> drogą korespondencyjną</w:t>
      </w:r>
      <w:r>
        <w:rPr>
          <w:rFonts w:asciiTheme="minorHAnsi" w:hAnsiTheme="minorHAnsi" w:cs="Arial"/>
          <w:sz w:val="20"/>
          <w:szCs w:val="20"/>
        </w:rPr>
        <w:t>.</w:t>
      </w:r>
    </w:p>
    <w:p w:rsidR="003F7845" w:rsidRPr="003F7845" w:rsidRDefault="003F7845" w:rsidP="003F7845">
      <w:pPr>
        <w:spacing w:after="200"/>
        <w:contextualSpacing/>
        <w:jc w:val="both"/>
        <w:rPr>
          <w:rFonts w:asciiTheme="minorHAnsi" w:eastAsia="Calibri" w:hAnsiTheme="minorHAnsi" w:cs="Arial"/>
          <w:sz w:val="20"/>
          <w:szCs w:val="20"/>
          <w:lang w:eastAsia="en-US"/>
        </w:rPr>
      </w:pPr>
    </w:p>
    <w:p w:rsidR="003F7845" w:rsidRPr="003F7845" w:rsidRDefault="003F7845" w:rsidP="003F7845">
      <w:pPr>
        <w:spacing w:after="200"/>
        <w:contextualSpacing/>
        <w:jc w:val="both"/>
        <w:rPr>
          <w:rFonts w:asciiTheme="minorHAnsi" w:eastAsia="Calibri" w:hAnsiTheme="minorHAnsi" w:cs="Arial"/>
          <w:b/>
          <w:sz w:val="20"/>
          <w:szCs w:val="20"/>
          <w:lang w:eastAsia="en-US"/>
        </w:rPr>
      </w:pPr>
      <w:r w:rsidRPr="003F7845">
        <w:rPr>
          <w:rFonts w:asciiTheme="minorHAnsi" w:eastAsia="Calibri" w:hAnsiTheme="minorHAnsi" w:cs="Arial"/>
          <w:b/>
          <w:sz w:val="20"/>
          <w:szCs w:val="20"/>
          <w:lang w:eastAsia="en-US"/>
        </w:rPr>
        <w:t>Pytanie 2</w:t>
      </w:r>
    </w:p>
    <w:p w:rsidR="003F7845" w:rsidRDefault="003F7845" w:rsidP="003F7845">
      <w:pPr>
        <w:spacing w:after="200"/>
        <w:contextualSpacing/>
        <w:jc w:val="both"/>
        <w:rPr>
          <w:rFonts w:asciiTheme="minorHAnsi" w:eastAsia="Calibri" w:hAnsiTheme="minorHAnsi" w:cs="Arial"/>
          <w:sz w:val="20"/>
          <w:szCs w:val="20"/>
          <w:lang w:eastAsia="en-US"/>
        </w:rPr>
      </w:pPr>
      <w:r w:rsidRPr="003F7845">
        <w:rPr>
          <w:rFonts w:asciiTheme="minorHAnsi" w:eastAsia="Calibri" w:hAnsiTheme="minorHAnsi" w:cs="Arial"/>
          <w:sz w:val="20"/>
          <w:szCs w:val="20"/>
          <w:lang w:eastAsia="en-US"/>
        </w:rPr>
        <w:t xml:space="preserve">W projekcie </w:t>
      </w:r>
      <w:proofErr w:type="spellStart"/>
      <w:r w:rsidRPr="003F7845">
        <w:rPr>
          <w:rFonts w:asciiTheme="minorHAnsi" w:eastAsia="Calibri" w:hAnsiTheme="minorHAnsi" w:cs="Arial"/>
          <w:sz w:val="20"/>
          <w:szCs w:val="20"/>
          <w:lang w:eastAsia="en-US"/>
        </w:rPr>
        <w:t>umowy</w:t>
      </w:r>
      <w:proofErr w:type="spellEnd"/>
      <w:r w:rsidRPr="003F7845">
        <w:rPr>
          <w:rFonts w:asciiTheme="minorHAnsi" w:eastAsia="Calibri" w:hAnsiTheme="minorHAnsi" w:cs="Arial"/>
          <w:sz w:val="20"/>
          <w:szCs w:val="20"/>
          <w:lang w:eastAsia="en-US"/>
        </w:rPr>
        <w:t xml:space="preserve"> w załączniku nr 5 do SIWZ § 2 ust. 3c. jest zapis: „udostępnienia na każde wezwanie Zamawiającego danych pomiarowo-rozliczeniowych w zakresie sprzedaży energii elektrycznej do obiektów objętych Umową, otrzymanych od właściwego OSD“. Czy Zamawiający uzna za spełnione ww. zobowiązanie , jeżeli Wykonawca wskaże w wystawianych fakturach okres rozliczeniowy, ilość zużytej energii elektrycznej oraz cenę jednostkową dla poszczególnych PPE?</w:t>
      </w:r>
    </w:p>
    <w:p w:rsidR="003F7845" w:rsidRPr="003F7845" w:rsidRDefault="003F7845" w:rsidP="003F7845">
      <w:pPr>
        <w:spacing w:after="200"/>
        <w:contextualSpacing/>
        <w:jc w:val="both"/>
        <w:rPr>
          <w:rFonts w:asciiTheme="minorHAnsi" w:eastAsia="Calibri" w:hAnsiTheme="minorHAnsi" w:cs="Arial"/>
          <w:b/>
          <w:sz w:val="20"/>
          <w:szCs w:val="20"/>
          <w:lang w:eastAsia="en-US"/>
        </w:rPr>
      </w:pPr>
      <w:r w:rsidRPr="003F7845">
        <w:rPr>
          <w:rFonts w:asciiTheme="minorHAnsi" w:eastAsia="Calibri" w:hAnsiTheme="minorHAnsi" w:cs="Arial"/>
          <w:b/>
          <w:sz w:val="20"/>
          <w:szCs w:val="20"/>
          <w:lang w:eastAsia="en-US"/>
        </w:rPr>
        <w:t>Odpowiedź 2</w:t>
      </w:r>
    </w:p>
    <w:p w:rsidR="001F5EA9" w:rsidRDefault="003F7845" w:rsidP="003F7845">
      <w:pPr>
        <w:jc w:val="both"/>
        <w:rPr>
          <w:rFonts w:asciiTheme="minorHAnsi" w:hAnsiTheme="minorHAnsi"/>
          <w:color w:val="191919"/>
          <w:sz w:val="20"/>
          <w:szCs w:val="20"/>
        </w:rPr>
      </w:pPr>
      <w:r>
        <w:rPr>
          <w:rFonts w:asciiTheme="minorHAnsi" w:hAnsiTheme="minorHAnsi"/>
          <w:color w:val="191919"/>
          <w:sz w:val="20"/>
          <w:szCs w:val="20"/>
        </w:rPr>
        <w:t xml:space="preserve">Pełnomocnik Zamawiającego informuje, że Zamawiający nie wyraża zgody na usunięcie </w:t>
      </w:r>
      <w:r w:rsidRPr="0013413A">
        <w:rPr>
          <w:rFonts w:asciiTheme="minorHAnsi" w:hAnsiTheme="minorHAnsi"/>
          <w:color w:val="191919"/>
          <w:sz w:val="20"/>
          <w:szCs w:val="20"/>
        </w:rPr>
        <w:t>§</w:t>
      </w:r>
      <w:r>
        <w:rPr>
          <w:rFonts w:asciiTheme="minorHAnsi" w:hAnsiTheme="minorHAnsi"/>
          <w:color w:val="191919"/>
          <w:sz w:val="20"/>
          <w:szCs w:val="20"/>
        </w:rPr>
        <w:t xml:space="preserve"> </w:t>
      </w:r>
      <w:r w:rsidRPr="0013413A">
        <w:rPr>
          <w:rFonts w:asciiTheme="minorHAnsi" w:hAnsiTheme="minorHAnsi"/>
          <w:color w:val="191919"/>
          <w:sz w:val="20"/>
          <w:szCs w:val="20"/>
        </w:rPr>
        <w:t>2  ust. 3 lit c)</w:t>
      </w:r>
      <w:r>
        <w:rPr>
          <w:rFonts w:asciiTheme="minorHAnsi" w:hAnsiTheme="minorHAnsi"/>
          <w:color w:val="191919"/>
          <w:sz w:val="20"/>
          <w:szCs w:val="20"/>
        </w:rPr>
        <w:t xml:space="preserve"> Projektu </w:t>
      </w:r>
      <w:proofErr w:type="spellStart"/>
      <w:r>
        <w:rPr>
          <w:rFonts w:asciiTheme="minorHAnsi" w:hAnsiTheme="minorHAnsi"/>
          <w:color w:val="191919"/>
          <w:sz w:val="20"/>
          <w:szCs w:val="20"/>
        </w:rPr>
        <w:t>umowy</w:t>
      </w:r>
      <w:proofErr w:type="spellEnd"/>
      <w:r>
        <w:rPr>
          <w:rFonts w:asciiTheme="minorHAnsi" w:hAnsiTheme="minorHAnsi"/>
          <w:color w:val="191919"/>
          <w:sz w:val="20"/>
          <w:szCs w:val="20"/>
        </w:rPr>
        <w:t>. Zamawiający właśnie z otrzymywanych faktur będzie czerpał wiedzę dotyczącą zużycia energii elektrycznej</w:t>
      </w:r>
      <w:r w:rsidR="001F5EA9">
        <w:rPr>
          <w:rFonts w:asciiTheme="minorHAnsi" w:hAnsiTheme="minorHAnsi"/>
          <w:color w:val="191919"/>
          <w:sz w:val="20"/>
          <w:szCs w:val="20"/>
        </w:rPr>
        <w:t xml:space="preserve"> (</w:t>
      </w:r>
      <w:r w:rsidR="001F5EA9">
        <w:rPr>
          <w:rFonts w:asciiTheme="minorHAnsi" w:eastAsia="Calibri" w:hAnsiTheme="minorHAnsi" w:cs="Arial"/>
          <w:sz w:val="20"/>
          <w:szCs w:val="20"/>
          <w:lang w:eastAsia="en-US"/>
        </w:rPr>
        <w:t xml:space="preserve">na fakturach winien być wskazany </w:t>
      </w:r>
      <w:r w:rsidR="001F5EA9" w:rsidRPr="003F7845">
        <w:rPr>
          <w:rFonts w:asciiTheme="minorHAnsi" w:eastAsia="Calibri" w:hAnsiTheme="minorHAnsi" w:cs="Arial"/>
          <w:sz w:val="20"/>
          <w:szCs w:val="20"/>
          <w:lang w:eastAsia="en-US"/>
        </w:rPr>
        <w:t>okres rozliczeniowy, ilość zużytej energii elektrycznej oraz cen</w:t>
      </w:r>
      <w:r w:rsidR="001F5EA9">
        <w:rPr>
          <w:rFonts w:asciiTheme="minorHAnsi" w:eastAsia="Calibri" w:hAnsiTheme="minorHAnsi" w:cs="Arial"/>
          <w:sz w:val="20"/>
          <w:szCs w:val="20"/>
          <w:lang w:eastAsia="en-US"/>
        </w:rPr>
        <w:t>a</w:t>
      </w:r>
      <w:r w:rsidR="001F5EA9" w:rsidRPr="003F7845">
        <w:rPr>
          <w:rFonts w:asciiTheme="minorHAnsi" w:eastAsia="Calibri" w:hAnsiTheme="minorHAnsi" w:cs="Arial"/>
          <w:sz w:val="20"/>
          <w:szCs w:val="20"/>
          <w:lang w:eastAsia="en-US"/>
        </w:rPr>
        <w:t xml:space="preserve"> jednostkow</w:t>
      </w:r>
      <w:r w:rsidR="001F5EA9">
        <w:rPr>
          <w:rFonts w:asciiTheme="minorHAnsi" w:eastAsia="Calibri" w:hAnsiTheme="minorHAnsi" w:cs="Arial"/>
          <w:sz w:val="20"/>
          <w:szCs w:val="20"/>
          <w:lang w:eastAsia="en-US"/>
        </w:rPr>
        <w:t>a</w:t>
      </w:r>
      <w:r w:rsidR="001F5EA9" w:rsidRPr="003F7845">
        <w:rPr>
          <w:rFonts w:asciiTheme="minorHAnsi" w:eastAsia="Calibri" w:hAnsiTheme="minorHAnsi" w:cs="Arial"/>
          <w:sz w:val="20"/>
          <w:szCs w:val="20"/>
          <w:lang w:eastAsia="en-US"/>
        </w:rPr>
        <w:t xml:space="preserve"> dla poszczególnych PPE</w:t>
      </w:r>
      <w:r w:rsidR="001F5EA9">
        <w:rPr>
          <w:rFonts w:asciiTheme="minorHAnsi" w:eastAsia="Calibri" w:hAnsiTheme="minorHAnsi" w:cs="Arial"/>
          <w:sz w:val="20"/>
          <w:szCs w:val="20"/>
          <w:lang w:eastAsia="en-US"/>
        </w:rPr>
        <w:t>)</w:t>
      </w:r>
      <w:r>
        <w:rPr>
          <w:rFonts w:asciiTheme="minorHAnsi" w:hAnsiTheme="minorHAnsi"/>
          <w:color w:val="191919"/>
          <w:sz w:val="20"/>
          <w:szCs w:val="20"/>
        </w:rPr>
        <w:t xml:space="preserve">, jednak jeśli np. faktury nie będą wystawiane zgodnie z okresem rozliczeniowym stosowanym przez OSD lub zużycia przedstawione na fakturach będą budziły wątpliwości Zamawiającego, zwróci się on do Wykonawcy o udostępnienie danych pomiarowo – rozliczeniowych otrzymywanych od OSD. </w:t>
      </w:r>
    </w:p>
    <w:p w:rsidR="003F7845" w:rsidRPr="003F7845" w:rsidRDefault="003F7845" w:rsidP="003F7845">
      <w:pPr>
        <w:spacing w:after="200"/>
        <w:contextualSpacing/>
        <w:jc w:val="both"/>
        <w:rPr>
          <w:rFonts w:asciiTheme="minorHAnsi" w:eastAsia="Calibri" w:hAnsiTheme="minorHAnsi" w:cs="Arial"/>
          <w:sz w:val="20"/>
          <w:szCs w:val="20"/>
          <w:lang w:eastAsia="en-US"/>
        </w:rPr>
      </w:pPr>
    </w:p>
    <w:p w:rsidR="003F7845" w:rsidRPr="003F7845" w:rsidRDefault="003F7845" w:rsidP="003F7845">
      <w:pPr>
        <w:spacing w:after="200"/>
        <w:contextualSpacing/>
        <w:jc w:val="both"/>
        <w:rPr>
          <w:rFonts w:asciiTheme="minorHAnsi" w:eastAsia="Calibri" w:hAnsiTheme="minorHAnsi" w:cs="Arial"/>
          <w:b/>
          <w:sz w:val="20"/>
          <w:szCs w:val="20"/>
          <w:lang w:eastAsia="en-US"/>
        </w:rPr>
      </w:pPr>
      <w:r w:rsidRPr="003F7845">
        <w:rPr>
          <w:rFonts w:asciiTheme="minorHAnsi" w:eastAsia="Calibri" w:hAnsiTheme="minorHAnsi" w:cs="Arial"/>
          <w:b/>
          <w:sz w:val="20"/>
          <w:szCs w:val="20"/>
          <w:lang w:eastAsia="en-US"/>
        </w:rPr>
        <w:t>Pytanie 3</w:t>
      </w:r>
    </w:p>
    <w:p w:rsidR="003F7845" w:rsidRPr="003F7845" w:rsidRDefault="003F7845" w:rsidP="003F7845">
      <w:pPr>
        <w:spacing w:after="200"/>
        <w:contextualSpacing/>
        <w:jc w:val="both"/>
        <w:rPr>
          <w:rFonts w:asciiTheme="minorHAnsi" w:eastAsia="Calibri" w:hAnsiTheme="minorHAnsi" w:cs="Arial"/>
          <w:sz w:val="20"/>
          <w:szCs w:val="20"/>
          <w:lang w:eastAsia="en-US"/>
        </w:rPr>
      </w:pPr>
      <w:r w:rsidRPr="003F7845">
        <w:rPr>
          <w:rFonts w:asciiTheme="minorHAnsi" w:eastAsia="Calibri" w:hAnsiTheme="minorHAnsi" w:cs="Arial"/>
          <w:sz w:val="20"/>
          <w:szCs w:val="20"/>
          <w:lang w:eastAsia="en-US"/>
        </w:rPr>
        <w:t xml:space="preserve">W projekcie </w:t>
      </w:r>
      <w:proofErr w:type="spellStart"/>
      <w:r w:rsidRPr="003F7845">
        <w:rPr>
          <w:rFonts w:asciiTheme="minorHAnsi" w:eastAsia="Calibri" w:hAnsiTheme="minorHAnsi" w:cs="Arial"/>
          <w:sz w:val="20"/>
          <w:szCs w:val="20"/>
          <w:lang w:eastAsia="en-US"/>
        </w:rPr>
        <w:t>umowy</w:t>
      </w:r>
      <w:proofErr w:type="spellEnd"/>
      <w:r w:rsidRPr="003F7845">
        <w:rPr>
          <w:rFonts w:asciiTheme="minorHAnsi" w:eastAsia="Calibri" w:hAnsiTheme="minorHAnsi" w:cs="Arial"/>
          <w:sz w:val="20"/>
          <w:szCs w:val="20"/>
          <w:lang w:eastAsia="en-US"/>
        </w:rPr>
        <w:t xml:space="preserve"> w § 6 ust. 9 jest zapis: „Strony ustalają następujący sposób rozliczeń, w którym Wykonawca wystawia Zamawiającemu na koniec okresu rozliczeniowego stosowanego przez OSD fakturę rozliczeniową, z terminem płatności określonym na 30 dni od daty prawidłowego wystawienia faktury VAT przez Wykonawcę, przelewem na konto Wykonawcy. Wykonawca zobowiązany jest do doręczenia faktury na co najmniej 23 dni przed określonym terminem płatności. W razie niezachowania tego terminu, termin płatności wskazany w fakturze VAT zostanie automatycznie przedłużony o czas opóźnienia. Ponadto, w przypadku gdy Wykonawca wystawi Zamawiającemu fakturę w terminie przekraczającym termin umowny ( koniec okresu rozliczeniowego stosowanego przez OSD) o 30 dni, zapłaci on Zamawiającemu karę umowną w wysokości 10 PLN za każdy punkt poboru energii objęty niniejszą Umową za każdy dzień opóźnienia. Zamawiający jest uprawniony do dokonania potrącenia wartości kary umownej z kwotami należnymi Wykonawcy z tytułu niniejszej Umowy, poprzez złożenie dodatkowego oświadczenia”. </w:t>
      </w:r>
    </w:p>
    <w:p w:rsidR="003F7845" w:rsidRDefault="003F7845" w:rsidP="003F7845">
      <w:pPr>
        <w:spacing w:after="200"/>
        <w:contextualSpacing/>
        <w:jc w:val="both"/>
        <w:rPr>
          <w:rFonts w:asciiTheme="minorHAnsi" w:eastAsia="Calibri" w:hAnsiTheme="minorHAnsi" w:cs="Arial"/>
          <w:sz w:val="20"/>
          <w:szCs w:val="20"/>
          <w:lang w:eastAsia="en-US"/>
        </w:rPr>
      </w:pPr>
      <w:r w:rsidRPr="003F7845">
        <w:rPr>
          <w:rFonts w:asciiTheme="minorHAnsi" w:eastAsia="Calibri" w:hAnsiTheme="minorHAnsi" w:cs="Arial"/>
          <w:sz w:val="20"/>
          <w:szCs w:val="20"/>
          <w:lang w:eastAsia="en-US"/>
        </w:rPr>
        <w:t xml:space="preserve">Informujemy, że faktury rozliczeniowe wystawiane są przez Wykonawcę na podstawie odczytów liczników pomiarowych otrzymanych od OSD. Jednocześnie Wykonawca zwraca się z prośbą o usunięcie z w/w zapisu sformułowania „prawidłowego”, usunięcie obowiązku dostarczania faktur na co najmniej 23 dni przed określonym terminem płatności oraz z uwagi na fakt, iż Wykonawca narażony jest na kary umowne w sytuacji nieterminowego udostępnienia danych pomiarowych przez OSD. Prosimy o zmianę zapisu na: „Strony ustalają </w:t>
      </w:r>
      <w:r w:rsidRPr="003F7845">
        <w:rPr>
          <w:rFonts w:asciiTheme="minorHAnsi" w:eastAsia="Calibri" w:hAnsiTheme="minorHAnsi" w:cs="Arial"/>
          <w:sz w:val="20"/>
          <w:szCs w:val="20"/>
          <w:lang w:eastAsia="en-US"/>
        </w:rPr>
        <w:lastRenderedPageBreak/>
        <w:t>następujący sposób rozliczeń: faktury rozliczeniowe wystawiane będą na koniec okresu rozliczeniowego, w terminie do 14 dni od otrzymania przez Wykonawcę odczytów liczników pomiarowych od Operatora Systemu Dystrybucyjnego, z terminem płatności określonym na 30 dni od daty wystawienia faktury VAT przez Wykonawcę, przelewem na konto Wykonawcy. W przypadku otrzymania faktury VAT, której termin płatności upłynął, Zamawiający zgłosi ten fakt Wykonawcy i ustali z nim każdorazowo nowy termin płatności”.</w:t>
      </w:r>
    </w:p>
    <w:p w:rsidR="003F7845" w:rsidRPr="003F7845" w:rsidRDefault="003F7845" w:rsidP="003F7845">
      <w:pPr>
        <w:spacing w:after="200"/>
        <w:contextualSpacing/>
        <w:jc w:val="both"/>
        <w:rPr>
          <w:rFonts w:asciiTheme="minorHAnsi" w:eastAsia="Calibri" w:hAnsiTheme="minorHAnsi" w:cs="Arial"/>
          <w:b/>
          <w:sz w:val="20"/>
          <w:szCs w:val="20"/>
          <w:lang w:eastAsia="en-US"/>
        </w:rPr>
      </w:pPr>
      <w:r w:rsidRPr="003F7845">
        <w:rPr>
          <w:rFonts w:asciiTheme="minorHAnsi" w:eastAsia="Calibri" w:hAnsiTheme="minorHAnsi" w:cs="Arial"/>
          <w:b/>
          <w:sz w:val="20"/>
          <w:szCs w:val="20"/>
          <w:lang w:eastAsia="en-US"/>
        </w:rPr>
        <w:t>Odpowiedź 3</w:t>
      </w:r>
    </w:p>
    <w:p w:rsidR="003F7845" w:rsidRPr="00762649" w:rsidRDefault="003F7845" w:rsidP="003F7845">
      <w:pPr>
        <w:jc w:val="both"/>
        <w:rPr>
          <w:rFonts w:asciiTheme="minorHAnsi" w:hAnsiTheme="minorHAnsi"/>
          <w:sz w:val="20"/>
          <w:szCs w:val="20"/>
        </w:rPr>
      </w:pPr>
      <w:r>
        <w:rPr>
          <w:rFonts w:asciiTheme="minorHAnsi" w:hAnsiTheme="minorHAnsi" w:cs="Arial"/>
          <w:sz w:val="20"/>
          <w:szCs w:val="20"/>
        </w:rPr>
        <w:t>Pełnomocnik Zamawiającego</w:t>
      </w:r>
      <w:r w:rsidRPr="00A028B4">
        <w:rPr>
          <w:rFonts w:asciiTheme="minorHAnsi" w:hAnsiTheme="minorHAnsi"/>
          <w:sz w:val="20"/>
          <w:szCs w:val="20"/>
        </w:rPr>
        <w:t xml:space="preserve"> informuje, że nie wyraża zgody na modyfikację zapisu w § 6 ust. 9 </w:t>
      </w:r>
      <w:r w:rsidRPr="00A028B4">
        <w:rPr>
          <w:rFonts w:asciiTheme="minorHAnsi" w:hAnsiTheme="minorHAnsi" w:cs="Calibri"/>
          <w:sz w:val="20"/>
          <w:szCs w:val="20"/>
        </w:rPr>
        <w:t>Projektu Umowy</w:t>
      </w:r>
      <w:r w:rsidRPr="00A028B4">
        <w:rPr>
          <w:rFonts w:asciiTheme="minorHAnsi" w:hAnsiTheme="minorHAnsi"/>
          <w:sz w:val="20"/>
          <w:szCs w:val="20"/>
        </w:rPr>
        <w:t>.</w:t>
      </w:r>
      <w:r>
        <w:rPr>
          <w:rFonts w:asciiTheme="minorHAnsi" w:hAnsiTheme="minorHAnsi"/>
          <w:sz w:val="20"/>
          <w:szCs w:val="20"/>
        </w:rPr>
        <w:t xml:space="preserve"> </w:t>
      </w:r>
      <w:r>
        <w:rPr>
          <w:rFonts w:asciiTheme="minorHAnsi" w:hAnsiTheme="minorHAnsi" w:cs="Arial"/>
          <w:sz w:val="20"/>
          <w:szCs w:val="20"/>
        </w:rPr>
        <w:t>Pełnomocnik Zamawiającego</w:t>
      </w:r>
      <w:r w:rsidRPr="00A028B4">
        <w:rPr>
          <w:rFonts w:asciiTheme="minorHAnsi" w:hAnsiTheme="minorHAnsi"/>
          <w:sz w:val="20"/>
          <w:szCs w:val="20"/>
        </w:rPr>
        <w:t xml:space="preserve"> </w:t>
      </w:r>
      <w:r w:rsidRPr="00A028B4">
        <w:rPr>
          <w:rFonts w:asciiTheme="minorHAnsi" w:hAnsiTheme="minorHAnsi" w:cs="Arial"/>
          <w:sz w:val="20"/>
          <w:szCs w:val="20"/>
        </w:rPr>
        <w:t>pragnie dodać, że OSD ma obowiązek przekazywania danych pomiarowo-rozliczeniowych nowemu sprzedawcy energii elektrycznej, a dokumentem, który reguluje te obowiązki jest Instrukcja Ruchu i Eksploatacji Sieci Dystrybucyjnej, na którą Wykonawca może się powołać w razie nieprzestrzegania instrukcji przez OSD. Jeżeli Wykonawca pomimo starań nie otrzyma odczytów od OSD, i tym samym nie będzie mógł wystawić faktury zgodnie z terminem umownym, kara umowna nie zostanie naliczona. Wykonawca będzie jednak zobowiązany udowodnić na piśmie Zamawiającemu, iż nie mógł pozyskać danych i rzeczywiście nie wystawił faktury nie z własnej winy.</w:t>
      </w:r>
    </w:p>
    <w:p w:rsidR="003F7845" w:rsidRPr="003F7845" w:rsidRDefault="003F7845" w:rsidP="003F7845">
      <w:pPr>
        <w:spacing w:after="200"/>
        <w:contextualSpacing/>
        <w:jc w:val="both"/>
        <w:rPr>
          <w:rFonts w:asciiTheme="minorHAnsi" w:eastAsia="Calibri" w:hAnsiTheme="minorHAnsi" w:cs="Arial"/>
          <w:sz w:val="20"/>
          <w:szCs w:val="20"/>
          <w:lang w:eastAsia="en-US"/>
        </w:rPr>
      </w:pPr>
    </w:p>
    <w:p w:rsidR="003F7845" w:rsidRPr="003F7845" w:rsidRDefault="003F7845" w:rsidP="003F7845">
      <w:pPr>
        <w:spacing w:after="200"/>
        <w:contextualSpacing/>
        <w:jc w:val="both"/>
        <w:rPr>
          <w:rFonts w:asciiTheme="minorHAnsi" w:eastAsia="Calibri" w:hAnsiTheme="minorHAnsi" w:cs="Arial"/>
          <w:b/>
          <w:sz w:val="20"/>
          <w:szCs w:val="20"/>
          <w:lang w:eastAsia="en-US"/>
        </w:rPr>
      </w:pPr>
      <w:r w:rsidRPr="003F7845">
        <w:rPr>
          <w:rFonts w:asciiTheme="minorHAnsi" w:eastAsia="Calibri" w:hAnsiTheme="minorHAnsi" w:cs="Arial"/>
          <w:b/>
          <w:sz w:val="20"/>
          <w:szCs w:val="20"/>
          <w:lang w:eastAsia="en-US"/>
        </w:rPr>
        <w:t>Pytanie 4</w:t>
      </w:r>
    </w:p>
    <w:p w:rsidR="003F7845" w:rsidRDefault="003F7845" w:rsidP="003F7845">
      <w:pPr>
        <w:spacing w:after="200"/>
        <w:contextualSpacing/>
        <w:jc w:val="both"/>
        <w:rPr>
          <w:rFonts w:asciiTheme="minorHAnsi" w:eastAsia="Calibri" w:hAnsiTheme="minorHAnsi" w:cs="Arial"/>
          <w:sz w:val="20"/>
          <w:szCs w:val="20"/>
          <w:lang w:eastAsia="en-US"/>
        </w:rPr>
      </w:pPr>
      <w:r w:rsidRPr="003F7845">
        <w:rPr>
          <w:rFonts w:asciiTheme="minorHAnsi" w:eastAsia="Calibri" w:hAnsiTheme="minorHAnsi" w:cs="Arial"/>
          <w:sz w:val="20"/>
          <w:szCs w:val="20"/>
          <w:lang w:eastAsia="en-US"/>
        </w:rPr>
        <w:t>W projekcie Umowy w § 10 ust. 5 - 6.  Mając na uwadze zasadę ekwiwalentności wzajemnych  świadczeń z uwagi na fakt, iż Zamawiający wprowadził kary umowne w sposób jednostronny Wykonawca zwraca się z prośbą o wyrażenie zgody na rezygnację z zapisów, o których mowa jest w ust 5 i 6  oraz o  określenie odpowiedzialności stron  w kolejnym zapisie jako odpowiedzialność do wysokości poniesionej szkody (straty). Z uwagi na powyższe zwracamy się z prośbą o dodanie kolejnego zapisu o następującej treści: „Strony ograniczają wzajemną odpowiedzialność odszkodowawczą z tytułu niewykonania lub nienależytego wykonania Umowy do rzeczywistej szkody (straty).”</w:t>
      </w:r>
    </w:p>
    <w:p w:rsidR="003F7845" w:rsidRPr="003F7845" w:rsidRDefault="003F7845" w:rsidP="003F7845">
      <w:pPr>
        <w:spacing w:after="200"/>
        <w:contextualSpacing/>
        <w:jc w:val="both"/>
        <w:rPr>
          <w:rFonts w:asciiTheme="minorHAnsi" w:eastAsia="Calibri" w:hAnsiTheme="minorHAnsi" w:cs="Arial"/>
          <w:b/>
          <w:sz w:val="20"/>
          <w:szCs w:val="20"/>
          <w:lang w:eastAsia="en-US"/>
        </w:rPr>
      </w:pPr>
      <w:r w:rsidRPr="003F7845">
        <w:rPr>
          <w:rFonts w:asciiTheme="minorHAnsi" w:eastAsia="Calibri" w:hAnsiTheme="minorHAnsi" w:cs="Arial"/>
          <w:b/>
          <w:sz w:val="20"/>
          <w:szCs w:val="20"/>
          <w:lang w:eastAsia="en-US"/>
        </w:rPr>
        <w:t>Odpowiedź 4</w:t>
      </w:r>
    </w:p>
    <w:p w:rsidR="003F7845" w:rsidRDefault="003F7845" w:rsidP="003F7845">
      <w:pPr>
        <w:spacing w:after="200"/>
        <w:contextualSpacing/>
        <w:jc w:val="both"/>
        <w:rPr>
          <w:rFonts w:asciiTheme="minorHAnsi" w:eastAsia="Calibri" w:hAnsiTheme="minorHAnsi" w:cs="Arial"/>
          <w:sz w:val="20"/>
          <w:szCs w:val="20"/>
          <w:lang w:eastAsia="en-US"/>
        </w:rPr>
      </w:pPr>
      <w:r>
        <w:rPr>
          <w:rFonts w:asciiTheme="minorHAnsi" w:eastAsia="Calibri" w:hAnsiTheme="minorHAnsi" w:cs="Arial"/>
          <w:sz w:val="20"/>
          <w:szCs w:val="20"/>
          <w:lang w:eastAsia="en-US"/>
        </w:rPr>
        <w:t xml:space="preserve">Pełnomocnik Zamawiającego informuje, że Zamawiający nie wyraża zgody na usunięcie </w:t>
      </w:r>
      <w:r w:rsidRPr="003F7845">
        <w:rPr>
          <w:rFonts w:asciiTheme="minorHAnsi" w:eastAsia="Calibri" w:hAnsiTheme="minorHAnsi" w:cs="Arial"/>
          <w:sz w:val="20"/>
          <w:szCs w:val="20"/>
          <w:lang w:eastAsia="en-US"/>
        </w:rPr>
        <w:t xml:space="preserve">w § 10 ust. 5 </w:t>
      </w:r>
      <w:r>
        <w:rPr>
          <w:rFonts w:asciiTheme="minorHAnsi" w:eastAsia="Calibri" w:hAnsiTheme="minorHAnsi" w:cs="Arial"/>
          <w:sz w:val="20"/>
          <w:szCs w:val="20"/>
          <w:lang w:eastAsia="en-US"/>
        </w:rPr>
        <w:t>–</w:t>
      </w:r>
      <w:r w:rsidRPr="003F7845">
        <w:rPr>
          <w:rFonts w:asciiTheme="minorHAnsi" w:eastAsia="Calibri" w:hAnsiTheme="minorHAnsi" w:cs="Arial"/>
          <w:sz w:val="20"/>
          <w:szCs w:val="20"/>
          <w:lang w:eastAsia="en-US"/>
        </w:rPr>
        <w:t xml:space="preserve"> 6</w:t>
      </w:r>
      <w:r>
        <w:rPr>
          <w:rFonts w:asciiTheme="minorHAnsi" w:eastAsia="Calibri" w:hAnsiTheme="minorHAnsi" w:cs="Arial"/>
          <w:sz w:val="20"/>
          <w:szCs w:val="20"/>
          <w:lang w:eastAsia="en-US"/>
        </w:rPr>
        <w:t xml:space="preserve"> Projektu </w:t>
      </w:r>
      <w:proofErr w:type="spellStart"/>
      <w:r>
        <w:rPr>
          <w:rFonts w:asciiTheme="minorHAnsi" w:eastAsia="Calibri" w:hAnsiTheme="minorHAnsi" w:cs="Arial"/>
          <w:sz w:val="20"/>
          <w:szCs w:val="20"/>
          <w:lang w:eastAsia="en-US"/>
        </w:rPr>
        <w:t>umowy</w:t>
      </w:r>
      <w:proofErr w:type="spellEnd"/>
      <w:r>
        <w:rPr>
          <w:rFonts w:asciiTheme="minorHAnsi" w:eastAsia="Calibri" w:hAnsiTheme="minorHAnsi" w:cs="Arial"/>
          <w:sz w:val="20"/>
          <w:szCs w:val="20"/>
          <w:lang w:eastAsia="en-US"/>
        </w:rPr>
        <w:t xml:space="preserve">. </w:t>
      </w:r>
    </w:p>
    <w:p w:rsidR="003F7845" w:rsidRPr="003F7845" w:rsidRDefault="003F7845" w:rsidP="003F7845">
      <w:pPr>
        <w:spacing w:after="200"/>
        <w:contextualSpacing/>
        <w:jc w:val="both"/>
        <w:rPr>
          <w:rFonts w:asciiTheme="minorHAnsi" w:eastAsia="Calibri" w:hAnsiTheme="minorHAnsi" w:cs="Arial"/>
          <w:sz w:val="20"/>
          <w:szCs w:val="20"/>
          <w:lang w:eastAsia="en-US"/>
        </w:rPr>
      </w:pPr>
    </w:p>
    <w:p w:rsidR="003F7845" w:rsidRPr="003F7845" w:rsidRDefault="003F7845" w:rsidP="003F7845">
      <w:pPr>
        <w:spacing w:after="200"/>
        <w:contextualSpacing/>
        <w:jc w:val="both"/>
        <w:rPr>
          <w:rFonts w:asciiTheme="minorHAnsi" w:eastAsia="Calibri" w:hAnsiTheme="minorHAnsi" w:cs="Arial"/>
          <w:b/>
          <w:sz w:val="20"/>
          <w:szCs w:val="20"/>
          <w:lang w:eastAsia="en-US"/>
        </w:rPr>
      </w:pPr>
      <w:r w:rsidRPr="003F7845">
        <w:rPr>
          <w:rFonts w:asciiTheme="minorHAnsi" w:eastAsia="Calibri" w:hAnsiTheme="minorHAnsi" w:cs="Arial"/>
          <w:b/>
          <w:sz w:val="20"/>
          <w:szCs w:val="20"/>
          <w:lang w:eastAsia="en-US"/>
        </w:rPr>
        <w:t>Pytanie 5</w:t>
      </w:r>
    </w:p>
    <w:p w:rsidR="003F7845" w:rsidRPr="003F7845" w:rsidRDefault="003F7845" w:rsidP="003F7845">
      <w:pPr>
        <w:spacing w:after="200"/>
        <w:contextualSpacing/>
        <w:jc w:val="both"/>
        <w:rPr>
          <w:rFonts w:asciiTheme="minorHAnsi" w:eastAsia="Calibri" w:hAnsiTheme="minorHAnsi" w:cs="Arial"/>
          <w:sz w:val="20"/>
          <w:szCs w:val="20"/>
          <w:lang w:eastAsia="en-US"/>
        </w:rPr>
      </w:pPr>
      <w:r w:rsidRPr="003F7845">
        <w:rPr>
          <w:rFonts w:asciiTheme="minorHAnsi" w:eastAsia="Calibri" w:hAnsiTheme="minorHAnsi" w:cs="Arial"/>
          <w:sz w:val="20"/>
          <w:szCs w:val="20"/>
          <w:lang w:eastAsia="en-US"/>
        </w:rPr>
        <w:t xml:space="preserve">W projekcie </w:t>
      </w:r>
      <w:proofErr w:type="spellStart"/>
      <w:r w:rsidRPr="003F7845">
        <w:rPr>
          <w:rFonts w:asciiTheme="minorHAnsi" w:eastAsia="Calibri" w:hAnsiTheme="minorHAnsi" w:cs="Arial"/>
          <w:sz w:val="20"/>
          <w:szCs w:val="20"/>
          <w:lang w:eastAsia="en-US"/>
        </w:rPr>
        <w:t>umowy</w:t>
      </w:r>
      <w:proofErr w:type="spellEnd"/>
      <w:r w:rsidRPr="003F7845">
        <w:rPr>
          <w:rFonts w:asciiTheme="minorHAnsi" w:eastAsia="Calibri" w:hAnsiTheme="minorHAnsi" w:cs="Arial"/>
          <w:sz w:val="20"/>
          <w:szCs w:val="20"/>
          <w:lang w:eastAsia="en-US"/>
        </w:rPr>
        <w:t xml:space="preserve"> § 11 ust. 3. W celu przeprowadzenia  procesu zmiany sprzedawcy i terminowego rozpoczęcia sprzedaży zgodnie z postanowieniami  § 9 ust. 1 konieczne jest aby w dniu podpisania </w:t>
      </w:r>
      <w:proofErr w:type="spellStart"/>
      <w:r w:rsidRPr="003F7845">
        <w:rPr>
          <w:rFonts w:asciiTheme="minorHAnsi" w:eastAsia="Calibri" w:hAnsiTheme="minorHAnsi" w:cs="Arial"/>
          <w:sz w:val="20"/>
          <w:szCs w:val="20"/>
          <w:lang w:eastAsia="en-US"/>
        </w:rPr>
        <w:t>umowy</w:t>
      </w:r>
      <w:proofErr w:type="spellEnd"/>
      <w:r w:rsidRPr="003F7845">
        <w:rPr>
          <w:rFonts w:asciiTheme="minorHAnsi" w:eastAsia="Calibri" w:hAnsiTheme="minorHAnsi" w:cs="Arial"/>
          <w:sz w:val="20"/>
          <w:szCs w:val="20"/>
          <w:lang w:eastAsia="en-US"/>
        </w:rPr>
        <w:t xml:space="preserve"> przez strony Zamawiający przekazał niezbędne  dokumenty i informacje.</w:t>
      </w:r>
    </w:p>
    <w:p w:rsidR="003F7845" w:rsidRPr="003F7845" w:rsidRDefault="003F7845" w:rsidP="003F7845">
      <w:pPr>
        <w:spacing w:after="200"/>
        <w:contextualSpacing/>
        <w:jc w:val="both"/>
        <w:rPr>
          <w:rFonts w:asciiTheme="minorHAnsi" w:eastAsia="Calibri" w:hAnsiTheme="minorHAnsi" w:cs="Arial"/>
          <w:sz w:val="20"/>
          <w:szCs w:val="20"/>
          <w:lang w:eastAsia="en-US"/>
        </w:rPr>
      </w:pPr>
      <w:r w:rsidRPr="003F7845">
        <w:rPr>
          <w:rFonts w:asciiTheme="minorHAnsi" w:eastAsia="Calibri" w:hAnsiTheme="minorHAnsi" w:cs="Arial"/>
          <w:sz w:val="20"/>
          <w:szCs w:val="20"/>
          <w:lang w:eastAsia="en-US"/>
        </w:rPr>
        <w:t xml:space="preserve">Zamawiający jako strona dotychczasowych umów sprzedaży, kompleksowej oraz </w:t>
      </w:r>
      <w:proofErr w:type="spellStart"/>
      <w:r w:rsidRPr="003F7845">
        <w:rPr>
          <w:rFonts w:asciiTheme="minorHAnsi" w:eastAsia="Calibri" w:hAnsiTheme="minorHAnsi" w:cs="Arial"/>
          <w:sz w:val="20"/>
          <w:szCs w:val="20"/>
          <w:lang w:eastAsia="en-US"/>
        </w:rPr>
        <w:t>umowy</w:t>
      </w:r>
      <w:proofErr w:type="spellEnd"/>
      <w:r w:rsidRPr="003F7845">
        <w:rPr>
          <w:rFonts w:asciiTheme="minorHAnsi" w:eastAsia="Calibri" w:hAnsiTheme="minorHAnsi" w:cs="Arial"/>
          <w:sz w:val="20"/>
          <w:szCs w:val="20"/>
          <w:lang w:eastAsia="en-US"/>
        </w:rPr>
        <w:t xml:space="preserve"> o świadczenie usług dystrybucyjnych posiada wszystkie niezbędne dokumenty i informacje w powyższym zakresie.  W związku z tym Wykonawca zwraca się z zapytaniem czy Zamawiający przekaże niezbędne dane do przeprowadzenia procedury zmiany sprzedawcy w wersji elektronicznej Excel niezwłocznie po podpisaniu </w:t>
      </w:r>
      <w:proofErr w:type="spellStart"/>
      <w:r w:rsidRPr="003F7845">
        <w:rPr>
          <w:rFonts w:asciiTheme="minorHAnsi" w:eastAsia="Calibri" w:hAnsiTheme="minorHAnsi" w:cs="Arial"/>
          <w:sz w:val="20"/>
          <w:szCs w:val="20"/>
          <w:lang w:eastAsia="en-US"/>
        </w:rPr>
        <w:t>umowy</w:t>
      </w:r>
      <w:proofErr w:type="spellEnd"/>
      <w:r w:rsidRPr="003F7845">
        <w:rPr>
          <w:rFonts w:asciiTheme="minorHAnsi" w:eastAsia="Calibri" w:hAnsiTheme="minorHAnsi" w:cs="Arial"/>
          <w:sz w:val="20"/>
          <w:szCs w:val="20"/>
          <w:lang w:eastAsia="en-US"/>
        </w:rPr>
        <w:t>?</w:t>
      </w:r>
    </w:p>
    <w:p w:rsidR="003F7845" w:rsidRPr="003F7845" w:rsidRDefault="003F7845" w:rsidP="003F7845">
      <w:pPr>
        <w:spacing w:after="200"/>
        <w:contextualSpacing/>
        <w:jc w:val="both"/>
        <w:rPr>
          <w:rFonts w:asciiTheme="minorHAnsi" w:eastAsia="Calibri" w:hAnsiTheme="minorHAnsi" w:cs="Arial"/>
          <w:sz w:val="20"/>
          <w:szCs w:val="20"/>
          <w:lang w:eastAsia="en-US"/>
        </w:rPr>
      </w:pPr>
      <w:r w:rsidRPr="003F7845">
        <w:rPr>
          <w:rFonts w:asciiTheme="minorHAnsi" w:eastAsia="Calibri" w:hAnsiTheme="minorHAnsi" w:cs="Arial"/>
          <w:sz w:val="20"/>
          <w:szCs w:val="20"/>
          <w:lang w:eastAsia="en-US"/>
        </w:rPr>
        <w:t>Jednocześnie zwracamy się z prośbą o modyfikację przedmiotowego zapisu o informację, że Zamawiający przekaże Wykonawcy  wszelkie  dane  niezbędne do skutecznego przeprowadzenia zmiany sprzedawcy energii elektrycznej.</w:t>
      </w:r>
    </w:p>
    <w:p w:rsidR="003F7845" w:rsidRPr="003F7845" w:rsidRDefault="003F7845" w:rsidP="003F7845">
      <w:pPr>
        <w:spacing w:after="200"/>
        <w:contextualSpacing/>
        <w:jc w:val="both"/>
        <w:rPr>
          <w:rFonts w:asciiTheme="minorHAnsi" w:eastAsia="Calibri" w:hAnsiTheme="minorHAnsi" w:cs="Arial"/>
          <w:sz w:val="20"/>
          <w:szCs w:val="20"/>
          <w:lang w:eastAsia="en-US"/>
        </w:rPr>
      </w:pPr>
      <w:r w:rsidRPr="003F7845">
        <w:rPr>
          <w:rFonts w:asciiTheme="minorHAnsi" w:eastAsia="Calibri" w:hAnsiTheme="minorHAnsi" w:cs="Arial"/>
          <w:sz w:val="20"/>
          <w:szCs w:val="20"/>
          <w:lang w:eastAsia="en-US"/>
        </w:rPr>
        <w:t>Wyłoniony Wykonawca będzie potrzebował następujących danych do przeprowadzenia zmiany sprzedawcy dla każdego punktu poboru:</w:t>
      </w:r>
    </w:p>
    <w:p w:rsidR="003F7845" w:rsidRPr="003F7845" w:rsidRDefault="003F7845" w:rsidP="003F7845">
      <w:pPr>
        <w:spacing w:after="200"/>
        <w:contextualSpacing/>
        <w:jc w:val="both"/>
        <w:rPr>
          <w:rFonts w:asciiTheme="minorHAnsi" w:eastAsia="Calibri" w:hAnsiTheme="minorHAnsi" w:cs="Arial"/>
          <w:sz w:val="20"/>
          <w:szCs w:val="20"/>
          <w:lang w:eastAsia="en-US"/>
        </w:rPr>
      </w:pPr>
      <w:r w:rsidRPr="003F7845">
        <w:rPr>
          <w:rFonts w:asciiTheme="minorHAnsi" w:eastAsia="Calibri" w:hAnsiTheme="minorHAnsi" w:cs="Arial"/>
          <w:sz w:val="20"/>
          <w:szCs w:val="20"/>
          <w:lang w:eastAsia="en-US"/>
        </w:rPr>
        <w:t>- nazwa i adres firmy;</w:t>
      </w:r>
    </w:p>
    <w:p w:rsidR="003F7845" w:rsidRPr="003F7845" w:rsidRDefault="003F7845" w:rsidP="003F7845">
      <w:pPr>
        <w:spacing w:after="200"/>
        <w:contextualSpacing/>
        <w:jc w:val="both"/>
        <w:rPr>
          <w:rFonts w:asciiTheme="minorHAnsi" w:eastAsia="Calibri" w:hAnsiTheme="minorHAnsi" w:cs="Arial"/>
          <w:sz w:val="20"/>
          <w:szCs w:val="20"/>
          <w:lang w:eastAsia="en-US"/>
        </w:rPr>
      </w:pPr>
      <w:r w:rsidRPr="003F7845">
        <w:rPr>
          <w:rFonts w:asciiTheme="minorHAnsi" w:eastAsia="Calibri" w:hAnsiTheme="minorHAnsi" w:cs="Arial"/>
          <w:sz w:val="20"/>
          <w:szCs w:val="20"/>
          <w:lang w:eastAsia="en-US"/>
        </w:rPr>
        <w:t>- opis punktu poboru;</w:t>
      </w:r>
    </w:p>
    <w:p w:rsidR="003F7845" w:rsidRPr="003F7845" w:rsidRDefault="003F7845" w:rsidP="003F7845">
      <w:pPr>
        <w:spacing w:after="200"/>
        <w:contextualSpacing/>
        <w:jc w:val="both"/>
        <w:rPr>
          <w:rFonts w:asciiTheme="minorHAnsi" w:eastAsia="Calibri" w:hAnsiTheme="minorHAnsi" w:cs="Arial"/>
          <w:sz w:val="20"/>
          <w:szCs w:val="20"/>
          <w:lang w:eastAsia="en-US"/>
        </w:rPr>
      </w:pPr>
      <w:r w:rsidRPr="003F7845">
        <w:rPr>
          <w:rFonts w:asciiTheme="minorHAnsi" w:eastAsia="Calibri" w:hAnsiTheme="minorHAnsi" w:cs="Arial"/>
          <w:sz w:val="20"/>
          <w:szCs w:val="20"/>
          <w:lang w:eastAsia="en-US"/>
        </w:rPr>
        <w:t>- adres punktu poboru (miejscowość, ulica, numer lokalu, kod, gmina);</w:t>
      </w:r>
    </w:p>
    <w:p w:rsidR="003F7845" w:rsidRPr="003F7845" w:rsidRDefault="003F7845" w:rsidP="003F7845">
      <w:pPr>
        <w:spacing w:after="200"/>
        <w:contextualSpacing/>
        <w:jc w:val="both"/>
        <w:rPr>
          <w:rFonts w:asciiTheme="minorHAnsi" w:eastAsia="Calibri" w:hAnsiTheme="minorHAnsi" w:cs="Arial"/>
          <w:sz w:val="20"/>
          <w:szCs w:val="20"/>
          <w:lang w:eastAsia="en-US"/>
        </w:rPr>
      </w:pPr>
      <w:r w:rsidRPr="003F7845">
        <w:rPr>
          <w:rFonts w:asciiTheme="minorHAnsi" w:eastAsia="Calibri" w:hAnsiTheme="minorHAnsi" w:cs="Arial"/>
          <w:sz w:val="20"/>
          <w:szCs w:val="20"/>
          <w:lang w:eastAsia="en-US"/>
        </w:rPr>
        <w:t>- grupa taryfowa (obecna i nowa);</w:t>
      </w:r>
    </w:p>
    <w:p w:rsidR="003F7845" w:rsidRPr="003F7845" w:rsidRDefault="003F7845" w:rsidP="003F7845">
      <w:pPr>
        <w:spacing w:after="200"/>
        <w:contextualSpacing/>
        <w:jc w:val="both"/>
        <w:rPr>
          <w:rFonts w:asciiTheme="minorHAnsi" w:eastAsia="Calibri" w:hAnsiTheme="minorHAnsi" w:cs="Arial"/>
          <w:sz w:val="20"/>
          <w:szCs w:val="20"/>
          <w:lang w:eastAsia="en-US"/>
        </w:rPr>
      </w:pPr>
      <w:r w:rsidRPr="003F7845">
        <w:rPr>
          <w:rFonts w:asciiTheme="minorHAnsi" w:eastAsia="Calibri" w:hAnsiTheme="minorHAnsi" w:cs="Arial"/>
          <w:sz w:val="20"/>
          <w:szCs w:val="20"/>
          <w:lang w:eastAsia="en-US"/>
        </w:rPr>
        <w:t>- moc umowna;</w:t>
      </w:r>
    </w:p>
    <w:p w:rsidR="003F7845" w:rsidRPr="003F7845" w:rsidRDefault="003F7845" w:rsidP="003F7845">
      <w:pPr>
        <w:spacing w:after="200"/>
        <w:contextualSpacing/>
        <w:jc w:val="both"/>
        <w:rPr>
          <w:rFonts w:asciiTheme="minorHAnsi" w:eastAsia="Calibri" w:hAnsiTheme="minorHAnsi" w:cs="Arial"/>
          <w:sz w:val="20"/>
          <w:szCs w:val="20"/>
          <w:lang w:eastAsia="en-US"/>
        </w:rPr>
      </w:pPr>
      <w:r w:rsidRPr="003F7845">
        <w:rPr>
          <w:rFonts w:asciiTheme="minorHAnsi" w:eastAsia="Calibri" w:hAnsiTheme="minorHAnsi" w:cs="Arial"/>
          <w:sz w:val="20"/>
          <w:szCs w:val="20"/>
          <w:lang w:eastAsia="en-US"/>
        </w:rPr>
        <w:t>- planowane roczne zużycie energii;</w:t>
      </w:r>
    </w:p>
    <w:p w:rsidR="003F7845" w:rsidRPr="003F7845" w:rsidRDefault="003F7845" w:rsidP="003F7845">
      <w:pPr>
        <w:spacing w:after="200"/>
        <w:contextualSpacing/>
        <w:jc w:val="both"/>
        <w:rPr>
          <w:rFonts w:asciiTheme="minorHAnsi" w:eastAsia="Calibri" w:hAnsiTheme="minorHAnsi" w:cs="Arial"/>
          <w:sz w:val="20"/>
          <w:szCs w:val="20"/>
          <w:lang w:eastAsia="en-US"/>
        </w:rPr>
      </w:pPr>
      <w:r w:rsidRPr="003F7845">
        <w:rPr>
          <w:rFonts w:asciiTheme="minorHAnsi" w:eastAsia="Calibri" w:hAnsiTheme="minorHAnsi" w:cs="Arial"/>
          <w:sz w:val="20"/>
          <w:szCs w:val="20"/>
          <w:lang w:eastAsia="en-US"/>
        </w:rPr>
        <w:t>- numer licznika;</w:t>
      </w:r>
    </w:p>
    <w:p w:rsidR="003F7845" w:rsidRPr="003F7845" w:rsidRDefault="003F7845" w:rsidP="003F7845">
      <w:pPr>
        <w:spacing w:after="200"/>
        <w:contextualSpacing/>
        <w:jc w:val="both"/>
        <w:rPr>
          <w:rFonts w:asciiTheme="minorHAnsi" w:eastAsia="Calibri" w:hAnsiTheme="minorHAnsi" w:cs="Arial"/>
          <w:sz w:val="20"/>
          <w:szCs w:val="20"/>
          <w:lang w:eastAsia="en-US"/>
        </w:rPr>
      </w:pPr>
      <w:r w:rsidRPr="003F7845">
        <w:rPr>
          <w:rFonts w:asciiTheme="minorHAnsi" w:eastAsia="Calibri" w:hAnsiTheme="minorHAnsi" w:cs="Arial"/>
          <w:sz w:val="20"/>
          <w:szCs w:val="20"/>
          <w:lang w:eastAsia="en-US"/>
        </w:rPr>
        <w:t>- Operator Systemu Dystrybucyjnego;</w:t>
      </w:r>
    </w:p>
    <w:p w:rsidR="003F7845" w:rsidRPr="003F7845" w:rsidRDefault="003F7845" w:rsidP="003F7845">
      <w:pPr>
        <w:spacing w:after="200"/>
        <w:contextualSpacing/>
        <w:jc w:val="both"/>
        <w:rPr>
          <w:rFonts w:asciiTheme="minorHAnsi" w:eastAsia="Calibri" w:hAnsiTheme="minorHAnsi" w:cs="Arial"/>
          <w:sz w:val="20"/>
          <w:szCs w:val="20"/>
          <w:lang w:eastAsia="en-US"/>
        </w:rPr>
      </w:pPr>
      <w:r w:rsidRPr="003F7845">
        <w:rPr>
          <w:rFonts w:asciiTheme="minorHAnsi" w:eastAsia="Calibri" w:hAnsiTheme="minorHAnsi" w:cs="Arial"/>
          <w:sz w:val="20"/>
          <w:szCs w:val="20"/>
          <w:lang w:eastAsia="en-US"/>
        </w:rPr>
        <w:t>- nazwa dotychczasowego Sprzedawcy</w:t>
      </w:r>
    </w:p>
    <w:p w:rsidR="003F7845" w:rsidRPr="003F7845" w:rsidRDefault="003F7845" w:rsidP="003F7845">
      <w:pPr>
        <w:spacing w:after="200"/>
        <w:contextualSpacing/>
        <w:jc w:val="both"/>
        <w:rPr>
          <w:rFonts w:asciiTheme="minorHAnsi" w:eastAsia="Calibri" w:hAnsiTheme="minorHAnsi" w:cs="Arial"/>
          <w:sz w:val="20"/>
          <w:szCs w:val="20"/>
          <w:lang w:eastAsia="en-US"/>
        </w:rPr>
      </w:pPr>
      <w:r w:rsidRPr="003F7845">
        <w:rPr>
          <w:rFonts w:asciiTheme="minorHAnsi" w:eastAsia="Calibri" w:hAnsiTheme="minorHAnsi" w:cs="Arial"/>
          <w:sz w:val="20"/>
          <w:szCs w:val="20"/>
          <w:lang w:eastAsia="en-US"/>
        </w:rPr>
        <w:t xml:space="preserve">- numer aktualnie obowiązującej </w:t>
      </w:r>
      <w:proofErr w:type="spellStart"/>
      <w:r w:rsidRPr="003F7845">
        <w:rPr>
          <w:rFonts w:asciiTheme="minorHAnsi" w:eastAsia="Calibri" w:hAnsiTheme="minorHAnsi" w:cs="Arial"/>
          <w:sz w:val="20"/>
          <w:szCs w:val="20"/>
          <w:lang w:eastAsia="en-US"/>
        </w:rPr>
        <w:t>umowy</w:t>
      </w:r>
      <w:proofErr w:type="spellEnd"/>
    </w:p>
    <w:p w:rsidR="003F7845" w:rsidRPr="003F7845" w:rsidRDefault="003F7845" w:rsidP="003F7845">
      <w:pPr>
        <w:spacing w:after="200"/>
        <w:contextualSpacing/>
        <w:jc w:val="both"/>
        <w:rPr>
          <w:rFonts w:asciiTheme="minorHAnsi" w:eastAsia="Calibri" w:hAnsiTheme="minorHAnsi" w:cs="Arial"/>
          <w:sz w:val="20"/>
          <w:szCs w:val="20"/>
          <w:lang w:eastAsia="en-US"/>
        </w:rPr>
      </w:pPr>
      <w:r w:rsidRPr="003F7845">
        <w:rPr>
          <w:rFonts w:asciiTheme="minorHAnsi" w:eastAsia="Calibri" w:hAnsiTheme="minorHAnsi" w:cs="Arial"/>
          <w:sz w:val="20"/>
          <w:szCs w:val="20"/>
          <w:lang w:eastAsia="en-US"/>
        </w:rPr>
        <w:t xml:space="preserve">- data zawarcia oraz okres wypowiedzenia dotychczasowej </w:t>
      </w:r>
      <w:proofErr w:type="spellStart"/>
      <w:r w:rsidRPr="003F7845">
        <w:rPr>
          <w:rFonts w:asciiTheme="minorHAnsi" w:eastAsia="Calibri" w:hAnsiTheme="minorHAnsi" w:cs="Arial"/>
          <w:sz w:val="20"/>
          <w:szCs w:val="20"/>
          <w:lang w:eastAsia="en-US"/>
        </w:rPr>
        <w:t>umowy</w:t>
      </w:r>
      <w:proofErr w:type="spellEnd"/>
    </w:p>
    <w:p w:rsidR="003F7845" w:rsidRPr="003F7845" w:rsidRDefault="003F7845" w:rsidP="003F7845">
      <w:pPr>
        <w:spacing w:after="200"/>
        <w:contextualSpacing/>
        <w:jc w:val="both"/>
        <w:rPr>
          <w:rFonts w:asciiTheme="minorHAnsi" w:eastAsia="Calibri" w:hAnsiTheme="minorHAnsi" w:cs="Arial"/>
          <w:sz w:val="20"/>
          <w:szCs w:val="20"/>
          <w:lang w:eastAsia="en-US"/>
        </w:rPr>
      </w:pPr>
      <w:r w:rsidRPr="003F7845">
        <w:rPr>
          <w:rFonts w:asciiTheme="minorHAnsi" w:eastAsia="Calibri" w:hAnsiTheme="minorHAnsi" w:cs="Arial"/>
          <w:sz w:val="20"/>
          <w:szCs w:val="20"/>
          <w:lang w:eastAsia="en-US"/>
        </w:rPr>
        <w:t>- numer ewidencyjny PPE</w:t>
      </w:r>
    </w:p>
    <w:p w:rsidR="003F7845" w:rsidRPr="003F7845" w:rsidRDefault="003F7845" w:rsidP="003F7845">
      <w:pPr>
        <w:spacing w:after="200"/>
        <w:contextualSpacing/>
        <w:jc w:val="both"/>
        <w:rPr>
          <w:rFonts w:asciiTheme="minorHAnsi" w:eastAsia="Calibri" w:hAnsiTheme="minorHAnsi" w:cs="Arial"/>
          <w:sz w:val="20"/>
          <w:szCs w:val="20"/>
          <w:lang w:eastAsia="en-US"/>
        </w:rPr>
      </w:pPr>
      <w:r w:rsidRPr="003F7845">
        <w:rPr>
          <w:rFonts w:asciiTheme="minorHAnsi" w:eastAsia="Calibri" w:hAnsiTheme="minorHAnsi" w:cs="Arial"/>
          <w:sz w:val="20"/>
          <w:szCs w:val="20"/>
          <w:lang w:eastAsia="en-US"/>
        </w:rPr>
        <w:t xml:space="preserve">Jednocześnie informujemy, że OSD może odrzucić zgłoszenia umów sprzedaży zawierające błędne dane skutkiem czego może być konieczność zakupu energii przez Zamawiającego od tzw. Sprzedawcy rezerwowego, o którym mowa w art. 5 ust. 2a </w:t>
      </w:r>
      <w:proofErr w:type="spellStart"/>
      <w:r w:rsidRPr="003F7845">
        <w:rPr>
          <w:rFonts w:asciiTheme="minorHAnsi" w:eastAsia="Calibri" w:hAnsiTheme="minorHAnsi" w:cs="Arial"/>
          <w:sz w:val="20"/>
          <w:szCs w:val="20"/>
          <w:lang w:eastAsia="en-US"/>
        </w:rPr>
        <w:t>pkt</w:t>
      </w:r>
      <w:proofErr w:type="spellEnd"/>
      <w:r w:rsidRPr="003F7845">
        <w:rPr>
          <w:rFonts w:asciiTheme="minorHAnsi" w:eastAsia="Calibri" w:hAnsiTheme="minorHAnsi" w:cs="Arial"/>
          <w:sz w:val="20"/>
          <w:szCs w:val="20"/>
          <w:lang w:eastAsia="en-US"/>
        </w:rPr>
        <w:t xml:space="preserve"> 1 lit b) ustawy prawo energetyczne.</w:t>
      </w:r>
    </w:p>
    <w:p w:rsidR="000A1815" w:rsidRDefault="00FA5E1E" w:rsidP="003F7845">
      <w:pPr>
        <w:jc w:val="both"/>
        <w:rPr>
          <w:rFonts w:asciiTheme="minorHAnsi" w:hAnsiTheme="minorHAnsi" w:cs="Arial"/>
          <w:b/>
          <w:sz w:val="20"/>
          <w:szCs w:val="20"/>
        </w:rPr>
      </w:pPr>
      <w:r w:rsidRPr="00FA5E1E">
        <w:rPr>
          <w:rFonts w:asciiTheme="minorHAnsi" w:hAnsiTheme="minorHAnsi" w:cs="Arial"/>
          <w:b/>
          <w:sz w:val="20"/>
          <w:szCs w:val="20"/>
        </w:rPr>
        <w:t>Odpowiedź 5</w:t>
      </w:r>
    </w:p>
    <w:p w:rsidR="00FA5E1E" w:rsidRPr="00A028B4" w:rsidRDefault="00FA5E1E" w:rsidP="00FA5E1E">
      <w:pPr>
        <w:rPr>
          <w:rFonts w:asciiTheme="minorHAnsi" w:hAnsiTheme="minorHAnsi"/>
          <w:sz w:val="20"/>
          <w:szCs w:val="20"/>
        </w:rPr>
      </w:pPr>
      <w:r>
        <w:rPr>
          <w:rFonts w:asciiTheme="minorHAnsi" w:hAnsiTheme="minorHAnsi"/>
          <w:sz w:val="20"/>
          <w:szCs w:val="20"/>
        </w:rPr>
        <w:lastRenderedPageBreak/>
        <w:t>Pełnomocnik Zamawiającego</w:t>
      </w:r>
      <w:r w:rsidRPr="00A028B4">
        <w:rPr>
          <w:rFonts w:asciiTheme="minorHAnsi" w:hAnsiTheme="minorHAnsi"/>
          <w:sz w:val="20"/>
          <w:szCs w:val="20"/>
        </w:rPr>
        <w:t xml:space="preserve"> informuje, że </w:t>
      </w:r>
      <w:r>
        <w:rPr>
          <w:rFonts w:asciiTheme="minorHAnsi" w:hAnsiTheme="minorHAnsi"/>
          <w:sz w:val="20"/>
          <w:szCs w:val="20"/>
        </w:rPr>
        <w:t xml:space="preserve">Zamawiający </w:t>
      </w:r>
      <w:r w:rsidRPr="00A028B4">
        <w:rPr>
          <w:rFonts w:asciiTheme="minorHAnsi" w:hAnsiTheme="minorHAnsi"/>
          <w:sz w:val="20"/>
          <w:szCs w:val="20"/>
        </w:rPr>
        <w:t>przekaże niezwłocznie po podpisaniu umów w wersji elektronicznej Excel wszelkie dane, które jest w stanie pozyskać z faktur i umów:</w:t>
      </w:r>
    </w:p>
    <w:p w:rsidR="00FA5E1E" w:rsidRPr="00A028B4" w:rsidRDefault="00FA5E1E" w:rsidP="00FA5E1E">
      <w:pPr>
        <w:rPr>
          <w:rFonts w:asciiTheme="minorHAnsi" w:hAnsiTheme="minorHAnsi"/>
          <w:sz w:val="20"/>
          <w:szCs w:val="20"/>
        </w:rPr>
      </w:pPr>
      <w:r w:rsidRPr="00A028B4">
        <w:rPr>
          <w:rFonts w:asciiTheme="minorHAnsi" w:hAnsiTheme="minorHAnsi"/>
          <w:sz w:val="20"/>
          <w:szCs w:val="20"/>
        </w:rPr>
        <w:t>- nazwa i adres firmy;</w:t>
      </w:r>
    </w:p>
    <w:p w:rsidR="00FA5E1E" w:rsidRPr="00A028B4" w:rsidRDefault="00FA5E1E" w:rsidP="00FA5E1E">
      <w:pPr>
        <w:rPr>
          <w:rFonts w:asciiTheme="minorHAnsi" w:hAnsiTheme="minorHAnsi"/>
          <w:sz w:val="20"/>
          <w:szCs w:val="20"/>
        </w:rPr>
      </w:pPr>
      <w:r w:rsidRPr="00A028B4">
        <w:rPr>
          <w:rFonts w:asciiTheme="minorHAnsi" w:hAnsiTheme="minorHAnsi"/>
          <w:sz w:val="20"/>
          <w:szCs w:val="20"/>
        </w:rPr>
        <w:t>- opis punktu poboru;</w:t>
      </w:r>
    </w:p>
    <w:p w:rsidR="00FA5E1E" w:rsidRPr="00A028B4" w:rsidRDefault="00FA5E1E" w:rsidP="00FA5E1E">
      <w:pPr>
        <w:rPr>
          <w:rFonts w:asciiTheme="minorHAnsi" w:hAnsiTheme="minorHAnsi"/>
          <w:sz w:val="20"/>
          <w:szCs w:val="20"/>
        </w:rPr>
      </w:pPr>
      <w:r w:rsidRPr="00A028B4">
        <w:rPr>
          <w:rFonts w:asciiTheme="minorHAnsi" w:hAnsiTheme="minorHAnsi"/>
          <w:sz w:val="20"/>
          <w:szCs w:val="20"/>
        </w:rPr>
        <w:t>- adres punktu poboru (miejscowość, ulica, numer lokalu, kod, gmina);</w:t>
      </w:r>
    </w:p>
    <w:p w:rsidR="00FA5E1E" w:rsidRPr="00A028B4" w:rsidRDefault="00FA5E1E" w:rsidP="00FA5E1E">
      <w:pPr>
        <w:rPr>
          <w:rFonts w:asciiTheme="minorHAnsi" w:hAnsiTheme="minorHAnsi"/>
          <w:sz w:val="20"/>
          <w:szCs w:val="20"/>
        </w:rPr>
      </w:pPr>
      <w:r w:rsidRPr="00A028B4">
        <w:rPr>
          <w:rFonts w:asciiTheme="minorHAnsi" w:hAnsiTheme="minorHAnsi"/>
          <w:sz w:val="20"/>
          <w:szCs w:val="20"/>
        </w:rPr>
        <w:t>- grupa taryfowa (obecna i nowa);</w:t>
      </w:r>
    </w:p>
    <w:p w:rsidR="00FA5E1E" w:rsidRPr="00A028B4" w:rsidRDefault="00FA5E1E" w:rsidP="00FA5E1E">
      <w:pPr>
        <w:rPr>
          <w:rFonts w:asciiTheme="minorHAnsi" w:hAnsiTheme="minorHAnsi"/>
          <w:sz w:val="20"/>
          <w:szCs w:val="20"/>
        </w:rPr>
      </w:pPr>
      <w:r w:rsidRPr="00A028B4">
        <w:rPr>
          <w:rFonts w:asciiTheme="minorHAnsi" w:hAnsiTheme="minorHAnsi"/>
          <w:sz w:val="20"/>
          <w:szCs w:val="20"/>
        </w:rPr>
        <w:t>- moc umowna;</w:t>
      </w:r>
    </w:p>
    <w:p w:rsidR="00FA5E1E" w:rsidRPr="00A028B4" w:rsidRDefault="00FA5E1E" w:rsidP="00FA5E1E">
      <w:pPr>
        <w:rPr>
          <w:rFonts w:asciiTheme="minorHAnsi" w:hAnsiTheme="minorHAnsi"/>
          <w:sz w:val="20"/>
          <w:szCs w:val="20"/>
        </w:rPr>
      </w:pPr>
      <w:r w:rsidRPr="00A028B4">
        <w:rPr>
          <w:rFonts w:asciiTheme="minorHAnsi" w:hAnsiTheme="minorHAnsi"/>
          <w:sz w:val="20"/>
          <w:szCs w:val="20"/>
        </w:rPr>
        <w:t>- planowane roczne zużycie energii;</w:t>
      </w:r>
    </w:p>
    <w:p w:rsidR="00FA5E1E" w:rsidRPr="00A028B4" w:rsidRDefault="00FA5E1E" w:rsidP="00FA5E1E">
      <w:pPr>
        <w:rPr>
          <w:rFonts w:asciiTheme="minorHAnsi" w:hAnsiTheme="minorHAnsi"/>
          <w:sz w:val="20"/>
          <w:szCs w:val="20"/>
        </w:rPr>
      </w:pPr>
      <w:r w:rsidRPr="00A028B4">
        <w:rPr>
          <w:rFonts w:asciiTheme="minorHAnsi" w:hAnsiTheme="minorHAnsi"/>
          <w:sz w:val="20"/>
          <w:szCs w:val="20"/>
        </w:rPr>
        <w:t>- numer licznika;</w:t>
      </w:r>
    </w:p>
    <w:p w:rsidR="00FA5E1E" w:rsidRPr="00A028B4" w:rsidRDefault="00FA5E1E" w:rsidP="00FA5E1E">
      <w:pPr>
        <w:rPr>
          <w:rFonts w:asciiTheme="minorHAnsi" w:hAnsiTheme="minorHAnsi"/>
          <w:sz w:val="20"/>
          <w:szCs w:val="20"/>
        </w:rPr>
      </w:pPr>
      <w:r w:rsidRPr="00A028B4">
        <w:rPr>
          <w:rFonts w:asciiTheme="minorHAnsi" w:hAnsiTheme="minorHAnsi"/>
          <w:sz w:val="20"/>
          <w:szCs w:val="20"/>
        </w:rPr>
        <w:t>- Operator Systemu Dystrybucyjnego;</w:t>
      </w:r>
    </w:p>
    <w:p w:rsidR="00FA5E1E" w:rsidRPr="00A028B4" w:rsidRDefault="00FA5E1E" w:rsidP="00FA5E1E">
      <w:pPr>
        <w:rPr>
          <w:rFonts w:asciiTheme="minorHAnsi" w:hAnsiTheme="minorHAnsi"/>
          <w:sz w:val="20"/>
          <w:szCs w:val="20"/>
        </w:rPr>
      </w:pPr>
      <w:r w:rsidRPr="00A028B4">
        <w:rPr>
          <w:rFonts w:asciiTheme="minorHAnsi" w:hAnsiTheme="minorHAnsi"/>
          <w:sz w:val="20"/>
          <w:szCs w:val="20"/>
        </w:rPr>
        <w:t>- nazwa dotychczasowego Sprzedawcy;</w:t>
      </w:r>
    </w:p>
    <w:p w:rsidR="00FA5E1E" w:rsidRPr="00A028B4" w:rsidRDefault="00FA5E1E" w:rsidP="00FA5E1E">
      <w:pPr>
        <w:rPr>
          <w:rFonts w:asciiTheme="minorHAnsi" w:hAnsiTheme="minorHAnsi"/>
          <w:sz w:val="20"/>
          <w:szCs w:val="20"/>
        </w:rPr>
      </w:pPr>
      <w:r w:rsidRPr="00A028B4">
        <w:rPr>
          <w:rFonts w:asciiTheme="minorHAnsi" w:hAnsiTheme="minorHAnsi"/>
          <w:sz w:val="20"/>
          <w:szCs w:val="20"/>
        </w:rPr>
        <w:t xml:space="preserve">- numer aktualnie obowiązującej </w:t>
      </w:r>
      <w:proofErr w:type="spellStart"/>
      <w:r w:rsidRPr="00A028B4">
        <w:rPr>
          <w:rFonts w:asciiTheme="minorHAnsi" w:hAnsiTheme="minorHAnsi"/>
          <w:sz w:val="20"/>
          <w:szCs w:val="20"/>
        </w:rPr>
        <w:t>umowy</w:t>
      </w:r>
      <w:proofErr w:type="spellEnd"/>
      <w:r w:rsidRPr="00A028B4">
        <w:rPr>
          <w:rFonts w:asciiTheme="minorHAnsi" w:hAnsiTheme="minorHAnsi"/>
          <w:sz w:val="20"/>
          <w:szCs w:val="20"/>
        </w:rPr>
        <w:t>;</w:t>
      </w:r>
    </w:p>
    <w:p w:rsidR="00FA5E1E" w:rsidRPr="00A028B4" w:rsidRDefault="00FA5E1E" w:rsidP="00FA5E1E">
      <w:pPr>
        <w:rPr>
          <w:rFonts w:asciiTheme="minorHAnsi" w:hAnsiTheme="minorHAnsi"/>
          <w:sz w:val="20"/>
          <w:szCs w:val="20"/>
        </w:rPr>
      </w:pPr>
      <w:r w:rsidRPr="00A028B4">
        <w:rPr>
          <w:rFonts w:asciiTheme="minorHAnsi" w:hAnsiTheme="minorHAnsi"/>
          <w:sz w:val="20"/>
          <w:szCs w:val="20"/>
        </w:rPr>
        <w:t xml:space="preserve">- data zawarcia oraz okres wypowiedzenia dotychczasowej </w:t>
      </w:r>
      <w:proofErr w:type="spellStart"/>
      <w:r w:rsidRPr="00A028B4">
        <w:rPr>
          <w:rFonts w:asciiTheme="minorHAnsi" w:hAnsiTheme="minorHAnsi"/>
          <w:sz w:val="20"/>
          <w:szCs w:val="20"/>
        </w:rPr>
        <w:t>umowy</w:t>
      </w:r>
      <w:proofErr w:type="spellEnd"/>
      <w:r w:rsidRPr="00A028B4">
        <w:rPr>
          <w:rFonts w:asciiTheme="minorHAnsi" w:hAnsiTheme="minorHAnsi"/>
          <w:sz w:val="20"/>
          <w:szCs w:val="20"/>
        </w:rPr>
        <w:t>;</w:t>
      </w:r>
    </w:p>
    <w:p w:rsidR="00FA5E1E" w:rsidRPr="00A028B4" w:rsidRDefault="00FA5E1E" w:rsidP="00FA5E1E">
      <w:pPr>
        <w:rPr>
          <w:rFonts w:asciiTheme="minorHAnsi" w:hAnsiTheme="minorHAnsi"/>
          <w:sz w:val="20"/>
          <w:szCs w:val="20"/>
        </w:rPr>
      </w:pPr>
      <w:r w:rsidRPr="00A028B4">
        <w:rPr>
          <w:rFonts w:asciiTheme="minorHAnsi" w:hAnsiTheme="minorHAnsi"/>
          <w:sz w:val="20"/>
          <w:szCs w:val="20"/>
        </w:rPr>
        <w:t>- numer ewidencyjny</w:t>
      </w:r>
    </w:p>
    <w:p w:rsidR="00FA5E1E" w:rsidRPr="00A028B4" w:rsidRDefault="00FA5E1E" w:rsidP="00FA5E1E">
      <w:pPr>
        <w:rPr>
          <w:rFonts w:asciiTheme="minorHAnsi" w:hAnsiTheme="minorHAnsi"/>
          <w:sz w:val="20"/>
          <w:szCs w:val="20"/>
        </w:rPr>
      </w:pPr>
      <w:r w:rsidRPr="00A028B4">
        <w:rPr>
          <w:rFonts w:asciiTheme="minorHAnsi" w:hAnsiTheme="minorHAnsi"/>
          <w:sz w:val="20"/>
          <w:szCs w:val="20"/>
        </w:rPr>
        <w:t xml:space="preserve"> - numer PPE</w:t>
      </w:r>
    </w:p>
    <w:p w:rsidR="00FA5E1E" w:rsidRPr="00A028B4" w:rsidRDefault="00FA5E1E" w:rsidP="00FA5E1E">
      <w:pPr>
        <w:rPr>
          <w:rFonts w:asciiTheme="minorHAnsi" w:hAnsiTheme="minorHAnsi"/>
          <w:sz w:val="20"/>
          <w:szCs w:val="20"/>
        </w:rPr>
      </w:pPr>
      <w:r w:rsidRPr="00A028B4">
        <w:rPr>
          <w:rFonts w:asciiTheme="minorHAnsi" w:hAnsiTheme="minorHAnsi"/>
          <w:sz w:val="20"/>
          <w:szCs w:val="20"/>
        </w:rPr>
        <w:t xml:space="preserve"> oraz dokumenty w wersji papierowej:</w:t>
      </w:r>
    </w:p>
    <w:p w:rsidR="00FA5E1E" w:rsidRPr="00A028B4" w:rsidRDefault="00FA5E1E" w:rsidP="00FA5E1E">
      <w:pPr>
        <w:numPr>
          <w:ilvl w:val="0"/>
          <w:numId w:val="4"/>
        </w:numPr>
        <w:autoSpaceDE w:val="0"/>
        <w:autoSpaceDN w:val="0"/>
        <w:rPr>
          <w:rFonts w:asciiTheme="minorHAnsi" w:eastAsia="Calibri" w:hAnsiTheme="minorHAnsi" w:cs="Arial"/>
          <w:i/>
          <w:sz w:val="20"/>
          <w:szCs w:val="20"/>
          <w:lang w:val="cs-CZ"/>
        </w:rPr>
      </w:pPr>
      <w:r w:rsidRPr="00A028B4">
        <w:rPr>
          <w:rFonts w:asciiTheme="minorHAnsi" w:eastAsia="Calibri" w:hAnsiTheme="minorHAnsi" w:cs="Arial"/>
          <w:i/>
          <w:sz w:val="20"/>
          <w:szCs w:val="20"/>
          <w:lang w:val="cs-CZ"/>
        </w:rPr>
        <w:t>Pełnomocnictwo,</w:t>
      </w:r>
    </w:p>
    <w:p w:rsidR="00FA5E1E" w:rsidRPr="00A028B4" w:rsidRDefault="00FA5E1E" w:rsidP="00FA5E1E">
      <w:pPr>
        <w:numPr>
          <w:ilvl w:val="0"/>
          <w:numId w:val="4"/>
        </w:numPr>
        <w:autoSpaceDE w:val="0"/>
        <w:autoSpaceDN w:val="0"/>
        <w:rPr>
          <w:rFonts w:asciiTheme="minorHAnsi" w:eastAsia="Calibri" w:hAnsiTheme="minorHAnsi" w:cs="Arial"/>
          <w:i/>
          <w:sz w:val="20"/>
          <w:szCs w:val="20"/>
          <w:lang w:val="cs-CZ"/>
        </w:rPr>
      </w:pPr>
      <w:r w:rsidRPr="00A028B4">
        <w:rPr>
          <w:rFonts w:asciiTheme="minorHAnsi" w:eastAsia="Calibri" w:hAnsiTheme="minorHAnsi" w:cs="Arial"/>
          <w:i/>
          <w:sz w:val="20"/>
          <w:szCs w:val="20"/>
          <w:lang w:val="cs-CZ"/>
        </w:rPr>
        <w:t>dokument nadania numeru NIP,</w:t>
      </w:r>
    </w:p>
    <w:p w:rsidR="00FA5E1E" w:rsidRPr="00A028B4" w:rsidRDefault="00FA5E1E" w:rsidP="00FA5E1E">
      <w:pPr>
        <w:numPr>
          <w:ilvl w:val="0"/>
          <w:numId w:val="4"/>
        </w:numPr>
        <w:autoSpaceDE w:val="0"/>
        <w:autoSpaceDN w:val="0"/>
        <w:rPr>
          <w:rFonts w:asciiTheme="minorHAnsi" w:eastAsia="Calibri" w:hAnsiTheme="minorHAnsi" w:cs="Arial"/>
          <w:i/>
          <w:sz w:val="20"/>
          <w:szCs w:val="20"/>
          <w:lang w:val="cs-CZ"/>
        </w:rPr>
      </w:pPr>
      <w:r w:rsidRPr="00A028B4">
        <w:rPr>
          <w:rFonts w:asciiTheme="minorHAnsi" w:eastAsia="Calibri" w:hAnsiTheme="minorHAnsi" w:cs="Arial"/>
          <w:i/>
          <w:sz w:val="20"/>
          <w:szCs w:val="20"/>
          <w:lang w:val="cs-CZ"/>
        </w:rPr>
        <w:t>dokument nadania numeru REGON,</w:t>
      </w:r>
    </w:p>
    <w:p w:rsidR="00FA5E1E" w:rsidRPr="00A028B4" w:rsidRDefault="00FA5E1E" w:rsidP="00FA5E1E">
      <w:pPr>
        <w:numPr>
          <w:ilvl w:val="0"/>
          <w:numId w:val="4"/>
        </w:numPr>
        <w:autoSpaceDE w:val="0"/>
        <w:autoSpaceDN w:val="0"/>
        <w:rPr>
          <w:rFonts w:asciiTheme="minorHAnsi" w:eastAsia="Calibri" w:hAnsiTheme="minorHAnsi" w:cs="Arial"/>
          <w:i/>
          <w:sz w:val="20"/>
          <w:szCs w:val="20"/>
          <w:lang w:val="cs-CZ"/>
        </w:rPr>
      </w:pPr>
      <w:r w:rsidRPr="00A028B4">
        <w:rPr>
          <w:rFonts w:asciiTheme="minorHAnsi" w:eastAsia="Calibri" w:hAnsiTheme="minorHAnsi" w:cs="Arial"/>
          <w:i/>
          <w:sz w:val="20"/>
          <w:szCs w:val="20"/>
          <w:lang w:val="cs-CZ"/>
        </w:rPr>
        <w:t>KRS lub inny dokument na podstawie którego działa dana jednostka</w:t>
      </w:r>
    </w:p>
    <w:p w:rsidR="00FA5E1E" w:rsidRPr="00FA5E1E" w:rsidRDefault="00FA5E1E" w:rsidP="00FA5E1E">
      <w:pPr>
        <w:autoSpaceDE w:val="0"/>
        <w:autoSpaceDN w:val="0"/>
        <w:ind w:right="10"/>
        <w:jc w:val="both"/>
        <w:rPr>
          <w:rFonts w:asciiTheme="minorHAnsi" w:eastAsia="Calibri" w:hAnsiTheme="minorHAnsi" w:cs="Arial"/>
          <w:sz w:val="20"/>
          <w:szCs w:val="20"/>
          <w:lang w:val="cs-CZ"/>
        </w:rPr>
      </w:pPr>
      <w:r w:rsidRPr="00A028B4">
        <w:rPr>
          <w:rFonts w:asciiTheme="minorHAnsi" w:eastAsia="Calibri" w:hAnsiTheme="minorHAnsi" w:cs="Arial"/>
          <w:i/>
          <w:sz w:val="20"/>
          <w:szCs w:val="20"/>
          <w:lang w:val="cs-CZ"/>
        </w:rPr>
        <w:t>dokument potwierdzający umocowania danej osoby do podpisania umowy sprzedaży energii elektrycznej oraz pełnomocnictwa.</w:t>
      </w:r>
    </w:p>
    <w:p w:rsidR="00FA5E1E" w:rsidRPr="00762649" w:rsidRDefault="00FA5E1E" w:rsidP="00FA5E1E">
      <w:pPr>
        <w:pStyle w:val="Teksttreci20"/>
        <w:shd w:val="clear" w:color="auto" w:fill="auto"/>
        <w:spacing w:before="0" w:after="304" w:line="240" w:lineRule="auto"/>
        <w:rPr>
          <w:rFonts w:asciiTheme="minorHAnsi" w:hAnsiTheme="minorHAnsi"/>
          <w:b/>
          <w:sz w:val="20"/>
          <w:szCs w:val="20"/>
        </w:rPr>
      </w:pPr>
      <w:r>
        <w:rPr>
          <w:rFonts w:asciiTheme="minorHAnsi" w:hAnsiTheme="minorHAnsi" w:cs="Arial"/>
          <w:sz w:val="20"/>
          <w:szCs w:val="20"/>
        </w:rPr>
        <w:t>Pełnomocnik Zamawiającego</w:t>
      </w:r>
      <w:r w:rsidRPr="00A028B4">
        <w:rPr>
          <w:rFonts w:asciiTheme="minorHAnsi" w:hAnsiTheme="minorHAnsi"/>
          <w:sz w:val="20"/>
          <w:szCs w:val="20"/>
        </w:rPr>
        <w:t xml:space="preserve"> informuje, że na podstawie § 11 pkt. 3 Wykonawca nie jest zobligowany do pozyskania danych niezbędnych do zgłoszenia zmiany sprzedawcy, gdyż otrzyma je od Zamawiającego. Wykonawca, aby skutecznie przeprowadzić zmianę sprzedawcy z</w:t>
      </w:r>
      <w:r>
        <w:rPr>
          <w:rFonts w:asciiTheme="minorHAnsi" w:hAnsiTheme="minorHAnsi"/>
          <w:sz w:val="20"/>
          <w:szCs w:val="20"/>
        </w:rPr>
        <w:t>obowiązany jest natomiast do</w:t>
      </w:r>
      <w:r w:rsidRPr="00A028B4">
        <w:rPr>
          <w:rFonts w:asciiTheme="minorHAnsi" w:hAnsiTheme="minorHAnsi"/>
          <w:sz w:val="20"/>
          <w:szCs w:val="20"/>
        </w:rPr>
        <w:t xml:space="preserve"> kontaktu z OSD chociażby w kwestii negatywnych weryfikacji punktów poboru. Mając wiedze, iż w obrębie któregokolwiek punktu poboru występują negatywne weryfikacje, Wykonawca </w:t>
      </w:r>
      <w:r>
        <w:rPr>
          <w:rFonts w:asciiTheme="minorHAnsi" w:hAnsiTheme="minorHAnsi"/>
          <w:sz w:val="20"/>
          <w:szCs w:val="20"/>
        </w:rPr>
        <w:t>winien niezwłocznie przekazać taką informację</w:t>
      </w:r>
      <w:r w:rsidRPr="00A028B4">
        <w:rPr>
          <w:rFonts w:asciiTheme="minorHAnsi" w:hAnsiTheme="minorHAnsi"/>
          <w:sz w:val="20"/>
          <w:szCs w:val="20"/>
        </w:rPr>
        <w:t xml:space="preserve"> Zamawiającemu, aby ten mógł na bieżąco wyjaśniać nieprawidłowości.</w:t>
      </w:r>
    </w:p>
    <w:p w:rsidR="00FA5E1E" w:rsidRPr="00FA5E1E" w:rsidRDefault="00FA5E1E" w:rsidP="003F7845">
      <w:pPr>
        <w:jc w:val="both"/>
        <w:rPr>
          <w:rFonts w:asciiTheme="minorHAnsi" w:hAnsiTheme="minorHAnsi" w:cs="Arial"/>
          <w:b/>
          <w:sz w:val="20"/>
          <w:szCs w:val="20"/>
        </w:rPr>
      </w:pPr>
    </w:p>
    <w:p w:rsidR="00FA5E1E" w:rsidRPr="003F7845" w:rsidRDefault="00FA5E1E" w:rsidP="003F7845">
      <w:pPr>
        <w:jc w:val="both"/>
        <w:rPr>
          <w:rFonts w:asciiTheme="minorHAnsi" w:hAnsiTheme="minorHAnsi" w:cs="Arial"/>
          <w:sz w:val="20"/>
          <w:szCs w:val="20"/>
          <w:u w:val="single"/>
        </w:rPr>
      </w:pPr>
    </w:p>
    <w:p w:rsidR="000A1815" w:rsidRPr="003F7845" w:rsidRDefault="000A1815" w:rsidP="003F7845">
      <w:pPr>
        <w:jc w:val="both"/>
        <w:rPr>
          <w:rFonts w:asciiTheme="minorHAnsi" w:hAnsiTheme="minorHAnsi" w:cs="Arial"/>
          <w:sz w:val="20"/>
          <w:szCs w:val="20"/>
          <w:u w:val="single"/>
        </w:rPr>
      </w:pPr>
    </w:p>
    <w:p w:rsidR="00762649" w:rsidRPr="003F7845" w:rsidRDefault="00762649" w:rsidP="003F7845">
      <w:pPr>
        <w:ind w:right="-1"/>
        <w:jc w:val="both"/>
        <w:rPr>
          <w:rFonts w:asciiTheme="minorHAnsi" w:hAnsiTheme="minorHAnsi" w:cs="Arial"/>
          <w:sz w:val="20"/>
          <w:szCs w:val="20"/>
        </w:rPr>
      </w:pPr>
    </w:p>
    <w:p w:rsidR="00966B7D" w:rsidRPr="003F7845" w:rsidRDefault="00966B7D" w:rsidP="003F7845">
      <w:pPr>
        <w:jc w:val="right"/>
        <w:rPr>
          <w:rFonts w:asciiTheme="minorHAnsi" w:hAnsiTheme="minorHAnsi"/>
          <w:sz w:val="20"/>
          <w:szCs w:val="20"/>
        </w:rPr>
      </w:pPr>
      <w:r w:rsidRPr="003F7845">
        <w:rPr>
          <w:rFonts w:asciiTheme="minorHAnsi" w:hAnsiTheme="minorHAnsi"/>
          <w:sz w:val="20"/>
          <w:szCs w:val="20"/>
        </w:rPr>
        <w:t>/-/Justyna Szepietowska</w:t>
      </w:r>
    </w:p>
    <w:p w:rsidR="00966B7D" w:rsidRPr="003F7845" w:rsidRDefault="00966B7D" w:rsidP="003F7845">
      <w:pPr>
        <w:jc w:val="right"/>
        <w:rPr>
          <w:rFonts w:asciiTheme="minorHAnsi" w:hAnsiTheme="minorHAnsi" w:cs="Arial"/>
          <w:sz w:val="20"/>
          <w:szCs w:val="20"/>
        </w:rPr>
      </w:pPr>
      <w:r w:rsidRPr="003F7845">
        <w:rPr>
          <w:rFonts w:asciiTheme="minorHAnsi" w:hAnsiTheme="minorHAnsi"/>
          <w:sz w:val="20"/>
          <w:szCs w:val="20"/>
        </w:rPr>
        <w:t>Pełnomocnik Zamawiającego</w:t>
      </w:r>
    </w:p>
    <w:p w:rsidR="001C08BA" w:rsidRPr="00791DB3" w:rsidRDefault="001C08BA" w:rsidP="00791DB3">
      <w:pPr>
        <w:jc w:val="both"/>
        <w:rPr>
          <w:rFonts w:asciiTheme="minorHAnsi" w:hAnsiTheme="minorHAnsi"/>
          <w:sz w:val="20"/>
          <w:szCs w:val="20"/>
        </w:rPr>
      </w:pPr>
    </w:p>
    <w:sectPr w:rsidR="001C08BA" w:rsidRPr="00791DB3" w:rsidSect="00B072B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845" w:rsidRDefault="003F7845" w:rsidP="00955E68">
      <w:r>
        <w:separator/>
      </w:r>
    </w:p>
  </w:endnote>
  <w:endnote w:type="continuationSeparator" w:id="0">
    <w:p w:rsidR="003F7845" w:rsidRDefault="003F7845" w:rsidP="00955E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845" w:rsidRPr="00955E68" w:rsidRDefault="003F7845">
    <w:pPr>
      <w:pStyle w:val="Stopka"/>
      <w:jc w:val="center"/>
      <w:rPr>
        <w:rFonts w:ascii="Calibri" w:hAnsi="Calibri"/>
        <w:sz w:val="20"/>
        <w:szCs w:val="20"/>
      </w:rPr>
    </w:pPr>
    <w:r w:rsidRPr="00955E68">
      <w:rPr>
        <w:rFonts w:ascii="Calibri" w:hAnsi="Calibri"/>
        <w:sz w:val="20"/>
        <w:szCs w:val="20"/>
      </w:rPr>
      <w:fldChar w:fldCharType="begin"/>
    </w:r>
    <w:r w:rsidRPr="00955E68">
      <w:rPr>
        <w:rFonts w:ascii="Calibri" w:hAnsi="Calibri"/>
        <w:sz w:val="20"/>
        <w:szCs w:val="20"/>
      </w:rPr>
      <w:instrText xml:space="preserve"> PAGE   \* MERGEFORMAT </w:instrText>
    </w:r>
    <w:r w:rsidRPr="00955E68">
      <w:rPr>
        <w:rFonts w:ascii="Calibri" w:hAnsi="Calibri"/>
        <w:sz w:val="20"/>
        <w:szCs w:val="20"/>
      </w:rPr>
      <w:fldChar w:fldCharType="separate"/>
    </w:r>
    <w:r w:rsidR="001F5EA9">
      <w:rPr>
        <w:rFonts w:ascii="Calibri" w:hAnsi="Calibri"/>
        <w:noProof/>
        <w:sz w:val="20"/>
        <w:szCs w:val="20"/>
      </w:rPr>
      <w:t>1</w:t>
    </w:r>
    <w:r w:rsidRPr="00955E68">
      <w:rPr>
        <w:rFonts w:ascii="Calibri" w:hAnsi="Calibri"/>
        <w:sz w:val="20"/>
        <w:szCs w:val="20"/>
      </w:rPr>
      <w:fldChar w:fldCharType="end"/>
    </w:r>
  </w:p>
  <w:p w:rsidR="003F7845" w:rsidRDefault="003F784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845" w:rsidRDefault="003F7845" w:rsidP="00955E68">
      <w:r>
        <w:separator/>
      </w:r>
    </w:p>
  </w:footnote>
  <w:footnote w:type="continuationSeparator" w:id="0">
    <w:p w:rsidR="003F7845" w:rsidRDefault="003F7845" w:rsidP="00955E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93C821A"/>
    <w:lvl w:ilvl="0">
      <w:numFmt w:val="bullet"/>
      <w:lvlText w:val="*"/>
      <w:lvlJc w:val="left"/>
      <w:pPr>
        <w:ind w:left="0" w:firstLine="0"/>
      </w:pPr>
    </w:lvl>
  </w:abstractNum>
  <w:abstractNum w:abstractNumId="1">
    <w:nsid w:val="0437649D"/>
    <w:multiLevelType w:val="hybridMultilevel"/>
    <w:tmpl w:val="6388C3DA"/>
    <w:lvl w:ilvl="0" w:tplc="0242DBFA">
      <w:start w:val="1"/>
      <w:numFmt w:val="decimal"/>
      <w:lvlText w:val="%1."/>
      <w:lvlJc w:val="left"/>
      <w:pPr>
        <w:tabs>
          <w:tab w:val="num" w:pos="720"/>
        </w:tabs>
        <w:ind w:left="720" w:hanging="360"/>
      </w:pPr>
      <w:rPr>
        <w:b/>
        <w:color w:val="auto"/>
      </w:rPr>
    </w:lvl>
    <w:lvl w:ilvl="1" w:tplc="04150019">
      <w:start w:val="1"/>
      <w:numFmt w:val="lowerLetter"/>
      <w:lvlText w:val="%2."/>
      <w:lvlJc w:val="left"/>
      <w:pPr>
        <w:tabs>
          <w:tab w:val="num" w:pos="1440"/>
        </w:tabs>
        <w:ind w:left="1440" w:hanging="360"/>
      </w:pPr>
    </w:lvl>
    <w:lvl w:ilvl="2" w:tplc="6504E5C8">
      <w:start w:val="1"/>
      <w:numFmt w:val="decimal"/>
      <w:lvlText w:val="%3."/>
      <w:lvlJc w:val="right"/>
      <w:pPr>
        <w:tabs>
          <w:tab w:val="num" w:pos="180"/>
        </w:tabs>
        <w:ind w:left="180" w:hanging="180"/>
      </w:pPr>
      <w:rPr>
        <w:rFonts w:ascii="Calibri" w:eastAsia="Times New Roman" w:hAnsi="Calibri" w:cs="Times New Roman" w:hint="default"/>
        <w:b w:val="0"/>
      </w:rPr>
    </w:lvl>
    <w:lvl w:ilvl="3" w:tplc="24E2586C">
      <w:start w:val="6"/>
      <w:numFmt w:val="decimal"/>
      <w:lvlText w:val="%4)"/>
      <w:lvlJc w:val="left"/>
      <w:pPr>
        <w:ind w:left="2880" w:hanging="360"/>
      </w:pPr>
      <w:rPr>
        <w:rFonts w:hint="default"/>
      </w:rPr>
    </w:lvl>
    <w:lvl w:ilvl="4" w:tplc="246A7338">
      <w:start w:val="1"/>
      <w:numFmt w:val="decimal"/>
      <w:lvlText w:val="%5)"/>
      <w:lvlJc w:val="left"/>
      <w:pPr>
        <w:ind w:left="3600" w:hanging="360"/>
      </w:pPr>
      <w:rPr>
        <w:rFonts w:ascii="Calibri" w:eastAsia="Times New Roman" w:hAnsi="Calibri" w:cs="Times New Roman"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6FF11CF"/>
    <w:multiLevelType w:val="hybridMultilevel"/>
    <w:tmpl w:val="A65821AE"/>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2DB1B78"/>
    <w:multiLevelType w:val="hybridMultilevel"/>
    <w:tmpl w:val="0F4E6A02"/>
    <w:lvl w:ilvl="0" w:tplc="EC08AB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7EB37A4"/>
    <w:multiLevelType w:val="hybridMultilevel"/>
    <w:tmpl w:val="06F2C4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6266AF"/>
    <w:multiLevelType w:val="hybridMultilevel"/>
    <w:tmpl w:val="4528677E"/>
    <w:lvl w:ilvl="0" w:tplc="A588FB26">
      <w:start w:val="1"/>
      <w:numFmt w:val="decimal"/>
      <w:lvlText w:val="%1."/>
      <w:lvlJc w:val="left"/>
      <w:pPr>
        <w:ind w:left="360" w:hanging="360"/>
      </w:pPr>
      <w:rPr>
        <w:rFonts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466DE8"/>
    <w:multiLevelType w:val="hybridMultilevel"/>
    <w:tmpl w:val="102A6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34D3CBC"/>
    <w:multiLevelType w:val="hybridMultilevel"/>
    <w:tmpl w:val="7BEEED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EC20ADD"/>
    <w:multiLevelType w:val="hybridMultilevel"/>
    <w:tmpl w:val="EFB47F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03F2CCA"/>
    <w:multiLevelType w:val="hybridMultilevel"/>
    <w:tmpl w:val="23CA59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9122637"/>
    <w:multiLevelType w:val="hybridMultilevel"/>
    <w:tmpl w:val="6E9CE5EC"/>
    <w:lvl w:ilvl="0" w:tplc="1BA25B82">
      <w:start w:val="1"/>
      <w:numFmt w:val="bullet"/>
      <w:lvlText w:val=""/>
      <w:lvlJc w:val="left"/>
      <w:pPr>
        <w:tabs>
          <w:tab w:val="num" w:pos="1080"/>
        </w:tabs>
        <w:ind w:left="1080" w:hanging="360"/>
      </w:pPr>
      <w:rPr>
        <w:rFonts w:ascii="Symbol" w:hAnsi="Symbol" w:hint="default"/>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0"/>
    <w:lvlOverride w:ilvl="0">
      <w:lvl w:ilvl="0">
        <w:numFmt w:val="bullet"/>
        <w:lvlText w:val="-"/>
        <w:legacy w:legacy="1" w:legacySpace="0" w:legacyIndent="125"/>
        <w:lvlJc w:val="left"/>
        <w:pPr>
          <w:ind w:left="0" w:firstLine="0"/>
        </w:pPr>
        <w:rPr>
          <w:rFonts w:ascii="Arial" w:hAnsi="Arial" w:cs="Arial" w:hint="default"/>
        </w:rPr>
      </w:lvl>
    </w:lvlOverride>
  </w:num>
  <w:num w:numId="5">
    <w:abstractNumId w:val="8"/>
  </w:num>
  <w:num w:numId="6">
    <w:abstractNumId w:val="9"/>
  </w:num>
  <w:num w:numId="7">
    <w:abstractNumId w:val="3"/>
  </w:num>
  <w:num w:numId="8">
    <w:abstractNumId w:val="1"/>
  </w:num>
  <w:num w:numId="9">
    <w:abstractNumId w:val="5"/>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87175F"/>
    <w:rsid w:val="00000879"/>
    <w:rsid w:val="0000405E"/>
    <w:rsid w:val="00017C64"/>
    <w:rsid w:val="00034E18"/>
    <w:rsid w:val="0004331E"/>
    <w:rsid w:val="00046A3F"/>
    <w:rsid w:val="000623C9"/>
    <w:rsid w:val="00067AF8"/>
    <w:rsid w:val="000A1815"/>
    <w:rsid w:val="000A4235"/>
    <w:rsid w:val="000B00C3"/>
    <w:rsid w:val="000D2649"/>
    <w:rsid w:val="000F3B62"/>
    <w:rsid w:val="00104DAF"/>
    <w:rsid w:val="00115232"/>
    <w:rsid w:val="00115E92"/>
    <w:rsid w:val="00124B2C"/>
    <w:rsid w:val="00130353"/>
    <w:rsid w:val="00144315"/>
    <w:rsid w:val="0015660A"/>
    <w:rsid w:val="001625D2"/>
    <w:rsid w:val="001A1EC1"/>
    <w:rsid w:val="001A2721"/>
    <w:rsid w:val="001B461D"/>
    <w:rsid w:val="001C08BA"/>
    <w:rsid w:val="001C36C3"/>
    <w:rsid w:val="001E4EE9"/>
    <w:rsid w:val="001F5EA9"/>
    <w:rsid w:val="001F6341"/>
    <w:rsid w:val="0021121F"/>
    <w:rsid w:val="00230D96"/>
    <w:rsid w:val="002460C9"/>
    <w:rsid w:val="0024730B"/>
    <w:rsid w:val="00247873"/>
    <w:rsid w:val="00260E59"/>
    <w:rsid w:val="002705FE"/>
    <w:rsid w:val="00281A3A"/>
    <w:rsid w:val="00291FE7"/>
    <w:rsid w:val="00297078"/>
    <w:rsid w:val="002A3835"/>
    <w:rsid w:val="002B2751"/>
    <w:rsid w:val="002B36BD"/>
    <w:rsid w:val="002B5ED7"/>
    <w:rsid w:val="002C5969"/>
    <w:rsid w:val="002F502D"/>
    <w:rsid w:val="003175B7"/>
    <w:rsid w:val="00317D13"/>
    <w:rsid w:val="003356A5"/>
    <w:rsid w:val="0034061E"/>
    <w:rsid w:val="0036315A"/>
    <w:rsid w:val="003723B0"/>
    <w:rsid w:val="00372CD3"/>
    <w:rsid w:val="00382B1B"/>
    <w:rsid w:val="003B0DB7"/>
    <w:rsid w:val="003B646C"/>
    <w:rsid w:val="003C3351"/>
    <w:rsid w:val="003D0356"/>
    <w:rsid w:val="003E0556"/>
    <w:rsid w:val="003F3719"/>
    <w:rsid w:val="003F7845"/>
    <w:rsid w:val="0043710F"/>
    <w:rsid w:val="00462535"/>
    <w:rsid w:val="00470588"/>
    <w:rsid w:val="00474419"/>
    <w:rsid w:val="004803DD"/>
    <w:rsid w:val="004928B4"/>
    <w:rsid w:val="004C2AFD"/>
    <w:rsid w:val="004C2FEA"/>
    <w:rsid w:val="004C48D6"/>
    <w:rsid w:val="004E373C"/>
    <w:rsid w:val="004E705E"/>
    <w:rsid w:val="0055518F"/>
    <w:rsid w:val="00556AA3"/>
    <w:rsid w:val="005606A1"/>
    <w:rsid w:val="005622EF"/>
    <w:rsid w:val="00565A4D"/>
    <w:rsid w:val="005737E2"/>
    <w:rsid w:val="005777CD"/>
    <w:rsid w:val="005842FF"/>
    <w:rsid w:val="00590F99"/>
    <w:rsid w:val="005A3779"/>
    <w:rsid w:val="005A3F84"/>
    <w:rsid w:val="005B7C00"/>
    <w:rsid w:val="005D5E68"/>
    <w:rsid w:val="005E7E1C"/>
    <w:rsid w:val="005F0487"/>
    <w:rsid w:val="005F4A0A"/>
    <w:rsid w:val="00626FBC"/>
    <w:rsid w:val="00634AE4"/>
    <w:rsid w:val="00655A39"/>
    <w:rsid w:val="00680E74"/>
    <w:rsid w:val="006A0CEA"/>
    <w:rsid w:val="006A527B"/>
    <w:rsid w:val="006F22A0"/>
    <w:rsid w:val="00705BDC"/>
    <w:rsid w:val="007124B1"/>
    <w:rsid w:val="00714FA3"/>
    <w:rsid w:val="0071607A"/>
    <w:rsid w:val="00733469"/>
    <w:rsid w:val="00734BB7"/>
    <w:rsid w:val="007455E2"/>
    <w:rsid w:val="007573C5"/>
    <w:rsid w:val="00762649"/>
    <w:rsid w:val="00784B56"/>
    <w:rsid w:val="007865E8"/>
    <w:rsid w:val="00791DB3"/>
    <w:rsid w:val="007923B1"/>
    <w:rsid w:val="007A6D5E"/>
    <w:rsid w:val="007E1A62"/>
    <w:rsid w:val="007E6C17"/>
    <w:rsid w:val="007F0082"/>
    <w:rsid w:val="007F1F61"/>
    <w:rsid w:val="007F38F3"/>
    <w:rsid w:val="00812A31"/>
    <w:rsid w:val="00817F7B"/>
    <w:rsid w:val="00817FBC"/>
    <w:rsid w:val="00822BEC"/>
    <w:rsid w:val="0087175F"/>
    <w:rsid w:val="008724EC"/>
    <w:rsid w:val="00895757"/>
    <w:rsid w:val="008A2B0B"/>
    <w:rsid w:val="008B3021"/>
    <w:rsid w:val="008C1B0D"/>
    <w:rsid w:val="008F424E"/>
    <w:rsid w:val="00901C0B"/>
    <w:rsid w:val="00912E82"/>
    <w:rsid w:val="00932D19"/>
    <w:rsid w:val="00943147"/>
    <w:rsid w:val="00954648"/>
    <w:rsid w:val="00955E68"/>
    <w:rsid w:val="00966B7D"/>
    <w:rsid w:val="00967CBF"/>
    <w:rsid w:val="009703C0"/>
    <w:rsid w:val="009802BC"/>
    <w:rsid w:val="009975D5"/>
    <w:rsid w:val="009A2DD8"/>
    <w:rsid w:val="009A47D0"/>
    <w:rsid w:val="009C0DAF"/>
    <w:rsid w:val="00A175BD"/>
    <w:rsid w:val="00A26743"/>
    <w:rsid w:val="00A35B1B"/>
    <w:rsid w:val="00A41449"/>
    <w:rsid w:val="00A41A58"/>
    <w:rsid w:val="00A47279"/>
    <w:rsid w:val="00A5222D"/>
    <w:rsid w:val="00A64E0B"/>
    <w:rsid w:val="00A83CA0"/>
    <w:rsid w:val="00A866A2"/>
    <w:rsid w:val="00AC3B66"/>
    <w:rsid w:val="00AD10A5"/>
    <w:rsid w:val="00AD64C1"/>
    <w:rsid w:val="00AF6EB9"/>
    <w:rsid w:val="00B01BF1"/>
    <w:rsid w:val="00B0527B"/>
    <w:rsid w:val="00B0549B"/>
    <w:rsid w:val="00B058F3"/>
    <w:rsid w:val="00B072B9"/>
    <w:rsid w:val="00B87B56"/>
    <w:rsid w:val="00B96FBB"/>
    <w:rsid w:val="00BA0350"/>
    <w:rsid w:val="00BA555A"/>
    <w:rsid w:val="00BA7E20"/>
    <w:rsid w:val="00BC706B"/>
    <w:rsid w:val="00BF2D89"/>
    <w:rsid w:val="00BF5A8A"/>
    <w:rsid w:val="00BF76AA"/>
    <w:rsid w:val="00C04E7F"/>
    <w:rsid w:val="00C16642"/>
    <w:rsid w:val="00C3070E"/>
    <w:rsid w:val="00C41BA6"/>
    <w:rsid w:val="00C72CC6"/>
    <w:rsid w:val="00C83C35"/>
    <w:rsid w:val="00C85DF6"/>
    <w:rsid w:val="00CC2B8C"/>
    <w:rsid w:val="00CE3535"/>
    <w:rsid w:val="00CF4172"/>
    <w:rsid w:val="00D25FB0"/>
    <w:rsid w:val="00D268DE"/>
    <w:rsid w:val="00D367B3"/>
    <w:rsid w:val="00D65CA2"/>
    <w:rsid w:val="00D66C3B"/>
    <w:rsid w:val="00D71BF3"/>
    <w:rsid w:val="00D77259"/>
    <w:rsid w:val="00DB1705"/>
    <w:rsid w:val="00DD7A9B"/>
    <w:rsid w:val="00DF7F04"/>
    <w:rsid w:val="00E02F77"/>
    <w:rsid w:val="00E04CDF"/>
    <w:rsid w:val="00E45106"/>
    <w:rsid w:val="00E83C57"/>
    <w:rsid w:val="00E87726"/>
    <w:rsid w:val="00E9609A"/>
    <w:rsid w:val="00EC6029"/>
    <w:rsid w:val="00ED2A20"/>
    <w:rsid w:val="00EE1042"/>
    <w:rsid w:val="00EE12CD"/>
    <w:rsid w:val="00EE13F3"/>
    <w:rsid w:val="00EE6FF6"/>
    <w:rsid w:val="00F06F71"/>
    <w:rsid w:val="00F2363B"/>
    <w:rsid w:val="00F3634A"/>
    <w:rsid w:val="00F61F60"/>
    <w:rsid w:val="00F70740"/>
    <w:rsid w:val="00F71E3F"/>
    <w:rsid w:val="00F73CC8"/>
    <w:rsid w:val="00F82D1E"/>
    <w:rsid w:val="00FA0D88"/>
    <w:rsid w:val="00FA16AA"/>
    <w:rsid w:val="00FA5E1E"/>
    <w:rsid w:val="00FA78A0"/>
    <w:rsid w:val="00FD7A06"/>
    <w:rsid w:val="00FE3592"/>
    <w:rsid w:val="00FF0C1E"/>
    <w:rsid w:val="00FF326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7175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ewpower">
    <w:name w:val="newpower"/>
    <w:rsid w:val="00AC3B66"/>
    <w:pPr>
      <w:jc w:val="both"/>
    </w:pPr>
    <w:rPr>
      <w:rFonts w:ascii="Calibri" w:eastAsia="Calibri" w:hAnsi="Calibri" w:cs="Courier New"/>
      <w:sz w:val="22"/>
      <w:lang w:eastAsia="en-US"/>
    </w:rPr>
  </w:style>
  <w:style w:type="paragraph" w:styleId="Nagwek">
    <w:name w:val="header"/>
    <w:basedOn w:val="Normalny"/>
    <w:link w:val="NagwekZnak"/>
    <w:uiPriority w:val="99"/>
    <w:rsid w:val="00955E68"/>
    <w:pPr>
      <w:tabs>
        <w:tab w:val="center" w:pos="4536"/>
        <w:tab w:val="right" w:pos="9072"/>
      </w:tabs>
    </w:pPr>
  </w:style>
  <w:style w:type="character" w:customStyle="1" w:styleId="NagwekZnak">
    <w:name w:val="Nagłówek Znak"/>
    <w:basedOn w:val="Domylnaczcionkaakapitu"/>
    <w:link w:val="Nagwek"/>
    <w:uiPriority w:val="99"/>
    <w:rsid w:val="00955E68"/>
    <w:rPr>
      <w:sz w:val="24"/>
      <w:szCs w:val="24"/>
    </w:rPr>
  </w:style>
  <w:style w:type="paragraph" w:styleId="Stopka">
    <w:name w:val="footer"/>
    <w:basedOn w:val="Normalny"/>
    <w:link w:val="StopkaZnak"/>
    <w:uiPriority w:val="99"/>
    <w:rsid w:val="00955E68"/>
    <w:pPr>
      <w:tabs>
        <w:tab w:val="center" w:pos="4536"/>
        <w:tab w:val="right" w:pos="9072"/>
      </w:tabs>
    </w:pPr>
  </w:style>
  <w:style w:type="character" w:customStyle="1" w:styleId="StopkaZnak">
    <w:name w:val="Stopka Znak"/>
    <w:basedOn w:val="Domylnaczcionkaakapitu"/>
    <w:link w:val="Stopka"/>
    <w:uiPriority w:val="99"/>
    <w:rsid w:val="00955E68"/>
    <w:rPr>
      <w:sz w:val="24"/>
      <w:szCs w:val="24"/>
    </w:rPr>
  </w:style>
  <w:style w:type="character" w:styleId="Pogrubienie">
    <w:name w:val="Strong"/>
    <w:basedOn w:val="Domylnaczcionkaakapitu"/>
    <w:uiPriority w:val="22"/>
    <w:qFormat/>
    <w:rsid w:val="007F0082"/>
    <w:rPr>
      <w:b/>
      <w:bCs/>
    </w:rPr>
  </w:style>
  <w:style w:type="paragraph" w:styleId="Akapitzlist">
    <w:name w:val="List Paragraph"/>
    <w:basedOn w:val="Normalny"/>
    <w:link w:val="AkapitzlistZnak"/>
    <w:uiPriority w:val="34"/>
    <w:qFormat/>
    <w:rsid w:val="007F0082"/>
    <w:pPr>
      <w:ind w:left="720"/>
    </w:pPr>
    <w:rPr>
      <w:rFonts w:ascii="Calibri" w:eastAsia="Calibri" w:hAnsi="Calibri"/>
      <w:sz w:val="22"/>
      <w:szCs w:val="22"/>
    </w:rPr>
  </w:style>
  <w:style w:type="paragraph" w:customStyle="1" w:styleId="stopka0">
    <w:name w:val="stopka"/>
    <w:basedOn w:val="Normalny"/>
    <w:link w:val="stopkaZnak0"/>
    <w:qFormat/>
    <w:rsid w:val="00680E74"/>
    <w:pPr>
      <w:framePr w:hSpace="141" w:wrap="around" w:vAnchor="text" w:hAnchor="page" w:x="1496" w:y="8459"/>
      <w:spacing w:line="200" w:lineRule="exact"/>
      <w:jc w:val="both"/>
    </w:pPr>
    <w:rPr>
      <w:rFonts w:ascii="Arial Narrow" w:eastAsiaTheme="minorHAnsi" w:hAnsi="Arial Narrow" w:cstheme="minorBidi"/>
      <w:color w:val="640036"/>
      <w:sz w:val="14"/>
      <w:szCs w:val="14"/>
    </w:rPr>
  </w:style>
  <w:style w:type="character" w:customStyle="1" w:styleId="stopkaZnak0">
    <w:name w:val="stopka Znak"/>
    <w:basedOn w:val="Domylnaczcionkaakapitu"/>
    <w:link w:val="stopka0"/>
    <w:rsid w:val="00680E74"/>
    <w:rPr>
      <w:rFonts w:ascii="Arial Narrow" w:eastAsiaTheme="minorHAnsi" w:hAnsi="Arial Narrow" w:cstheme="minorBidi"/>
      <w:color w:val="640036"/>
      <w:sz w:val="14"/>
      <w:szCs w:val="14"/>
    </w:rPr>
  </w:style>
  <w:style w:type="character" w:customStyle="1" w:styleId="AkapitzlistZnak">
    <w:name w:val="Akapit z listą Znak"/>
    <w:link w:val="Akapitzlist"/>
    <w:uiPriority w:val="34"/>
    <w:locked/>
    <w:rsid w:val="00382B1B"/>
    <w:rPr>
      <w:rFonts w:ascii="Calibri" w:eastAsia="Calibri" w:hAnsi="Calibri"/>
      <w:sz w:val="22"/>
      <w:szCs w:val="22"/>
    </w:rPr>
  </w:style>
  <w:style w:type="character" w:customStyle="1" w:styleId="apple-converted-space">
    <w:name w:val="apple-converted-space"/>
    <w:basedOn w:val="Domylnaczcionkaakapitu"/>
    <w:rsid w:val="00CE3535"/>
  </w:style>
  <w:style w:type="paragraph" w:customStyle="1" w:styleId="PGEtekstglowny">
    <w:name w:val="PGE_tekst_glowny"/>
    <w:basedOn w:val="Normalny"/>
    <w:rsid w:val="00733469"/>
    <w:pPr>
      <w:spacing w:line="360" w:lineRule="auto"/>
      <w:jc w:val="both"/>
    </w:pPr>
    <w:rPr>
      <w:rFonts w:ascii="Arial" w:hAnsi="Arial" w:cs="Arial"/>
      <w:sz w:val="22"/>
      <w:szCs w:val="22"/>
    </w:rPr>
  </w:style>
  <w:style w:type="character" w:styleId="Hipercze">
    <w:name w:val="Hyperlink"/>
    <w:basedOn w:val="Domylnaczcionkaakapitu"/>
    <w:rsid w:val="0004331E"/>
    <w:rPr>
      <w:color w:val="0000FF" w:themeColor="hyperlink"/>
      <w:u w:val="single"/>
    </w:rPr>
  </w:style>
  <w:style w:type="paragraph" w:customStyle="1" w:styleId="arimr">
    <w:name w:val="arimr"/>
    <w:basedOn w:val="Normalny"/>
    <w:rsid w:val="004928B4"/>
    <w:pPr>
      <w:widowControl w:val="0"/>
      <w:suppressAutoHyphens/>
      <w:snapToGrid w:val="0"/>
      <w:spacing w:line="360" w:lineRule="auto"/>
    </w:pPr>
    <w:rPr>
      <w:szCs w:val="20"/>
      <w:lang w:val="en-US" w:eastAsia="ar-SA"/>
    </w:rPr>
  </w:style>
  <w:style w:type="character" w:customStyle="1" w:styleId="Teksttreci2">
    <w:name w:val="Tekst treści (2)_"/>
    <w:basedOn w:val="Domylnaczcionkaakapitu"/>
    <w:link w:val="Teksttreci20"/>
    <w:rsid w:val="00762649"/>
    <w:rPr>
      <w:rFonts w:ascii="Book Antiqua" w:eastAsia="Book Antiqua" w:hAnsi="Book Antiqua" w:cs="Book Antiqua"/>
      <w:sz w:val="19"/>
      <w:szCs w:val="19"/>
      <w:shd w:val="clear" w:color="auto" w:fill="FFFFFF"/>
    </w:rPr>
  </w:style>
  <w:style w:type="paragraph" w:customStyle="1" w:styleId="Teksttreci20">
    <w:name w:val="Tekst treści (2)"/>
    <w:basedOn w:val="Normalny"/>
    <w:link w:val="Teksttreci2"/>
    <w:rsid w:val="00762649"/>
    <w:pPr>
      <w:widowControl w:val="0"/>
      <w:shd w:val="clear" w:color="auto" w:fill="FFFFFF"/>
      <w:spacing w:before="300" w:line="353" w:lineRule="exact"/>
      <w:jc w:val="both"/>
    </w:pPr>
    <w:rPr>
      <w:rFonts w:ascii="Book Antiqua" w:eastAsia="Book Antiqua" w:hAnsi="Book Antiqua" w:cs="Book Antiqua"/>
      <w:sz w:val="19"/>
      <w:szCs w:val="19"/>
    </w:rPr>
  </w:style>
</w:styles>
</file>

<file path=word/webSettings.xml><?xml version="1.0" encoding="utf-8"?>
<w:webSettings xmlns:r="http://schemas.openxmlformats.org/officeDocument/2006/relationships" xmlns:w="http://schemas.openxmlformats.org/wordprocessingml/2006/main">
  <w:divs>
    <w:div w:id="258562323">
      <w:bodyDiv w:val="1"/>
      <w:marLeft w:val="0"/>
      <w:marRight w:val="0"/>
      <w:marTop w:val="0"/>
      <w:marBottom w:val="0"/>
      <w:divBdr>
        <w:top w:val="none" w:sz="0" w:space="0" w:color="auto"/>
        <w:left w:val="none" w:sz="0" w:space="0" w:color="auto"/>
        <w:bottom w:val="none" w:sz="0" w:space="0" w:color="auto"/>
        <w:right w:val="none" w:sz="0" w:space="0" w:color="auto"/>
      </w:divBdr>
    </w:div>
    <w:div w:id="417023022">
      <w:bodyDiv w:val="1"/>
      <w:marLeft w:val="0"/>
      <w:marRight w:val="0"/>
      <w:marTop w:val="0"/>
      <w:marBottom w:val="0"/>
      <w:divBdr>
        <w:top w:val="none" w:sz="0" w:space="0" w:color="auto"/>
        <w:left w:val="none" w:sz="0" w:space="0" w:color="auto"/>
        <w:bottom w:val="none" w:sz="0" w:space="0" w:color="auto"/>
        <w:right w:val="none" w:sz="0" w:space="0" w:color="auto"/>
      </w:divBdr>
    </w:div>
    <w:div w:id="551233420">
      <w:bodyDiv w:val="1"/>
      <w:marLeft w:val="0"/>
      <w:marRight w:val="0"/>
      <w:marTop w:val="0"/>
      <w:marBottom w:val="0"/>
      <w:divBdr>
        <w:top w:val="none" w:sz="0" w:space="0" w:color="auto"/>
        <w:left w:val="none" w:sz="0" w:space="0" w:color="auto"/>
        <w:bottom w:val="none" w:sz="0" w:space="0" w:color="auto"/>
        <w:right w:val="none" w:sz="0" w:space="0" w:color="auto"/>
      </w:divBdr>
    </w:div>
    <w:div w:id="974945170">
      <w:bodyDiv w:val="1"/>
      <w:marLeft w:val="0"/>
      <w:marRight w:val="0"/>
      <w:marTop w:val="0"/>
      <w:marBottom w:val="0"/>
      <w:divBdr>
        <w:top w:val="none" w:sz="0" w:space="0" w:color="auto"/>
        <w:left w:val="none" w:sz="0" w:space="0" w:color="auto"/>
        <w:bottom w:val="none" w:sz="0" w:space="0" w:color="auto"/>
        <w:right w:val="none" w:sz="0" w:space="0" w:color="auto"/>
      </w:divBdr>
    </w:div>
    <w:div w:id="1036271227">
      <w:bodyDiv w:val="1"/>
      <w:marLeft w:val="0"/>
      <w:marRight w:val="0"/>
      <w:marTop w:val="0"/>
      <w:marBottom w:val="0"/>
      <w:divBdr>
        <w:top w:val="none" w:sz="0" w:space="0" w:color="auto"/>
        <w:left w:val="none" w:sz="0" w:space="0" w:color="auto"/>
        <w:bottom w:val="none" w:sz="0" w:space="0" w:color="auto"/>
        <w:right w:val="none" w:sz="0" w:space="0" w:color="auto"/>
      </w:divBdr>
    </w:div>
    <w:div w:id="1098139826">
      <w:bodyDiv w:val="1"/>
      <w:marLeft w:val="0"/>
      <w:marRight w:val="0"/>
      <w:marTop w:val="0"/>
      <w:marBottom w:val="0"/>
      <w:divBdr>
        <w:top w:val="none" w:sz="0" w:space="0" w:color="auto"/>
        <w:left w:val="none" w:sz="0" w:space="0" w:color="auto"/>
        <w:bottom w:val="none" w:sz="0" w:space="0" w:color="auto"/>
        <w:right w:val="none" w:sz="0" w:space="0" w:color="auto"/>
      </w:divBdr>
    </w:div>
    <w:div w:id="1524200572">
      <w:bodyDiv w:val="1"/>
      <w:marLeft w:val="0"/>
      <w:marRight w:val="0"/>
      <w:marTop w:val="0"/>
      <w:marBottom w:val="0"/>
      <w:divBdr>
        <w:top w:val="none" w:sz="0" w:space="0" w:color="auto"/>
        <w:left w:val="none" w:sz="0" w:space="0" w:color="auto"/>
        <w:bottom w:val="none" w:sz="0" w:space="0" w:color="auto"/>
        <w:right w:val="none" w:sz="0" w:space="0" w:color="auto"/>
      </w:divBdr>
    </w:div>
    <w:div w:id="161286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3</Pages>
  <Words>1220</Words>
  <Characters>7796</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Wróblew, dnia 15</vt:lpstr>
    </vt:vector>
  </TitlesOfParts>
  <Company/>
  <LinksUpToDate>false</LinksUpToDate>
  <CharactersWithSpaces>8999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Wróblew, dnia 15</dc:title>
  <dc:creator>newPower01</dc:creator>
  <cp:lastModifiedBy>J.Korytko</cp:lastModifiedBy>
  <cp:revision>44</cp:revision>
  <cp:lastPrinted>2017-02-03T13:02:00Z</cp:lastPrinted>
  <dcterms:created xsi:type="dcterms:W3CDTF">2016-03-30T09:42:00Z</dcterms:created>
  <dcterms:modified xsi:type="dcterms:W3CDTF">2017-07-21T12:18:00Z</dcterms:modified>
</cp:coreProperties>
</file>