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D8EB" w14:textId="1E77844D" w:rsidR="0038595B" w:rsidRDefault="0038595B" w:rsidP="0038595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ZARZĄDZENIE NR </w:t>
      </w:r>
      <w:r w:rsidR="00DB7BF4">
        <w:rPr>
          <w:rFonts w:ascii="Times New Roman" w:hAnsi="Times New Roman" w:cs="Times New Roman"/>
          <w:b/>
          <w:sz w:val="28"/>
          <w:szCs w:val="28"/>
        </w:rPr>
        <w:t>19</w:t>
      </w:r>
    </w:p>
    <w:p w14:paraId="38269CB1" w14:textId="77777777" w:rsidR="0038595B" w:rsidRDefault="0038595B" w:rsidP="0038595B">
      <w:pPr>
        <w:spacing w:after="0"/>
        <w:jc w:val="center"/>
        <w:rPr>
          <w:rFonts w:ascii="Times New Roman" w:hAnsi="Times New Roman" w:cs="Times New Roman"/>
          <w:b/>
          <w:sz w:val="28"/>
          <w:szCs w:val="28"/>
        </w:rPr>
      </w:pPr>
      <w:r>
        <w:rPr>
          <w:rFonts w:ascii="Times New Roman" w:hAnsi="Times New Roman" w:cs="Times New Roman"/>
          <w:b/>
          <w:sz w:val="28"/>
          <w:szCs w:val="28"/>
        </w:rPr>
        <w:t>WÓJTA GMINY WOHYŃ</w:t>
      </w:r>
    </w:p>
    <w:p w14:paraId="3C560CBD" w14:textId="73B63F62" w:rsidR="0038595B" w:rsidRDefault="0038595B" w:rsidP="0038595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z dnia </w:t>
      </w:r>
      <w:r w:rsidR="001A38FE">
        <w:rPr>
          <w:rFonts w:ascii="Times New Roman" w:hAnsi="Times New Roman" w:cs="Times New Roman"/>
          <w:b/>
          <w:sz w:val="28"/>
          <w:szCs w:val="28"/>
        </w:rPr>
        <w:t>22 kwietnia</w:t>
      </w:r>
      <w:r>
        <w:rPr>
          <w:rFonts w:ascii="Times New Roman" w:hAnsi="Times New Roman" w:cs="Times New Roman"/>
          <w:b/>
          <w:sz w:val="28"/>
          <w:szCs w:val="28"/>
        </w:rPr>
        <w:t xml:space="preserve"> 202</w:t>
      </w:r>
      <w:r w:rsidR="0066069E">
        <w:rPr>
          <w:rFonts w:ascii="Times New Roman" w:hAnsi="Times New Roman" w:cs="Times New Roman"/>
          <w:b/>
          <w:sz w:val="28"/>
          <w:szCs w:val="28"/>
        </w:rPr>
        <w:t>4</w:t>
      </w:r>
      <w:r>
        <w:rPr>
          <w:rFonts w:ascii="Times New Roman" w:hAnsi="Times New Roman" w:cs="Times New Roman"/>
          <w:b/>
          <w:sz w:val="28"/>
          <w:szCs w:val="28"/>
        </w:rPr>
        <w:t xml:space="preserve"> r.</w:t>
      </w:r>
    </w:p>
    <w:p w14:paraId="4C3391B7" w14:textId="77777777" w:rsidR="0038595B" w:rsidRDefault="0038595B" w:rsidP="0038595B">
      <w:pPr>
        <w:spacing w:after="0"/>
        <w:jc w:val="center"/>
        <w:rPr>
          <w:rFonts w:ascii="Times New Roman" w:hAnsi="Times New Roman" w:cs="Times New Roman"/>
          <w:b/>
          <w:sz w:val="28"/>
          <w:szCs w:val="28"/>
        </w:rPr>
      </w:pPr>
    </w:p>
    <w:p w14:paraId="7169F843" w14:textId="55B4C987" w:rsidR="0038595B" w:rsidRPr="00231392" w:rsidRDefault="0038595B" w:rsidP="00FD5CF9">
      <w:pPr>
        <w:jc w:val="both"/>
        <w:rPr>
          <w:rFonts w:ascii="Times New Roman" w:hAnsi="Times New Roman" w:cs="Times New Roman"/>
          <w:b/>
          <w:sz w:val="28"/>
          <w:szCs w:val="28"/>
        </w:rPr>
      </w:pPr>
      <w:r w:rsidRPr="00231392">
        <w:rPr>
          <w:rFonts w:ascii="Times New Roman" w:hAnsi="Times New Roman" w:cs="Times New Roman"/>
          <w:b/>
          <w:sz w:val="28"/>
          <w:szCs w:val="28"/>
        </w:rPr>
        <w:t xml:space="preserve">W sprawie </w:t>
      </w:r>
      <w:r w:rsidRPr="009C1392">
        <w:rPr>
          <w:rFonts w:ascii="Times New Roman" w:hAnsi="Times New Roman" w:cs="Times New Roman"/>
          <w:b/>
          <w:sz w:val="28"/>
          <w:szCs w:val="28"/>
        </w:rPr>
        <w:t>zasad</w:t>
      </w:r>
      <w:r w:rsidRPr="00231392">
        <w:rPr>
          <w:rFonts w:ascii="Times New Roman" w:hAnsi="Times New Roman" w:cs="Times New Roman"/>
          <w:b/>
          <w:sz w:val="28"/>
          <w:szCs w:val="28"/>
        </w:rPr>
        <w:t xml:space="preserve"> (polityki) rachunkowości dla potrzeb realizacji zadania – „</w:t>
      </w:r>
      <w:r w:rsidR="001A38FE">
        <w:rPr>
          <w:rFonts w:ascii="Times New Roman" w:hAnsi="Times New Roman" w:cs="Times New Roman"/>
          <w:b/>
          <w:sz w:val="28"/>
          <w:szCs w:val="28"/>
        </w:rPr>
        <w:t>Budowa obiektów turystyki i rekreacji w Gminie Wohyń</w:t>
      </w:r>
      <w:r w:rsidRPr="00231392">
        <w:rPr>
          <w:rFonts w:ascii="Times New Roman" w:hAnsi="Times New Roman" w:cs="Times New Roman"/>
          <w:b/>
          <w:sz w:val="28"/>
          <w:szCs w:val="28"/>
        </w:rPr>
        <w:t>”</w:t>
      </w:r>
      <w:r w:rsidR="00A13956" w:rsidRPr="00231392">
        <w:rPr>
          <w:rFonts w:ascii="Times New Roman" w:hAnsi="Times New Roman" w:cs="Times New Roman"/>
          <w:b/>
          <w:sz w:val="28"/>
          <w:szCs w:val="28"/>
        </w:rPr>
        <w:t xml:space="preserve"> z udziałem środków Europejskiego Funduszu Rolnego na rzecz Rozwoju Obszarów Wiejskich na lata 2014 – 2020.</w:t>
      </w:r>
    </w:p>
    <w:p w14:paraId="37AAFE98" w14:textId="4BA7C3C8" w:rsidR="006F0D68" w:rsidRPr="00231392" w:rsidRDefault="0038595B" w:rsidP="006F0D68">
      <w:pPr>
        <w:keepNext/>
        <w:keepLines/>
        <w:spacing w:after="0"/>
        <w:jc w:val="both"/>
        <w:outlineLvl w:val="1"/>
        <w:rPr>
          <w:rFonts w:ascii="Times New Roman" w:eastAsia="Times New Roman" w:hAnsi="Times New Roman" w:cs="Times New Roman"/>
          <w:bCs/>
          <w:sz w:val="28"/>
          <w:szCs w:val="28"/>
        </w:rPr>
      </w:pPr>
      <w:r w:rsidRPr="00231392">
        <w:rPr>
          <w:rFonts w:ascii="Times New Roman" w:hAnsi="Times New Roman" w:cs="Times New Roman"/>
          <w:sz w:val="28"/>
          <w:szCs w:val="28"/>
        </w:rPr>
        <w:tab/>
        <w:t xml:space="preserve">Na podstawie art. 10 i art. 13 ustawy z dnia 29 września 1994 r. </w:t>
      </w:r>
      <w:r w:rsidR="00F272C0">
        <w:rPr>
          <w:rFonts w:ascii="Times New Roman" w:hAnsi="Times New Roman" w:cs="Times New Roman"/>
          <w:sz w:val="28"/>
          <w:szCs w:val="28"/>
        </w:rPr>
        <w:br/>
      </w:r>
      <w:r w:rsidRPr="00231392">
        <w:rPr>
          <w:rFonts w:ascii="Times New Roman" w:hAnsi="Times New Roman" w:cs="Times New Roman"/>
          <w:sz w:val="28"/>
          <w:szCs w:val="28"/>
        </w:rPr>
        <w:t xml:space="preserve">o rachunkowości (tj. Dz.U. z 2023 r. poz. </w:t>
      </w:r>
      <w:r w:rsidR="009C1392">
        <w:rPr>
          <w:rFonts w:ascii="Times New Roman" w:hAnsi="Times New Roman" w:cs="Times New Roman"/>
          <w:sz w:val="28"/>
          <w:szCs w:val="28"/>
        </w:rPr>
        <w:t>1598</w:t>
      </w:r>
      <w:r w:rsidRPr="00231392">
        <w:rPr>
          <w:rFonts w:ascii="Times New Roman" w:hAnsi="Times New Roman" w:cs="Times New Roman"/>
          <w:sz w:val="28"/>
          <w:szCs w:val="28"/>
        </w:rPr>
        <w:t>), art. 40 ustawy z dnia 27 sierpnia 2009 r. o finansach publicznych (tj. Dz. U. z 202</w:t>
      </w:r>
      <w:r w:rsidR="00D82700">
        <w:rPr>
          <w:rFonts w:ascii="Times New Roman" w:hAnsi="Times New Roman" w:cs="Times New Roman"/>
          <w:sz w:val="28"/>
          <w:szCs w:val="28"/>
        </w:rPr>
        <w:t>3</w:t>
      </w:r>
      <w:r w:rsidRPr="00231392">
        <w:rPr>
          <w:rFonts w:ascii="Times New Roman" w:hAnsi="Times New Roman" w:cs="Times New Roman"/>
          <w:sz w:val="28"/>
          <w:szCs w:val="28"/>
        </w:rPr>
        <w:t xml:space="preserve"> r. poz. </w:t>
      </w:r>
      <w:r w:rsidR="00D82700">
        <w:rPr>
          <w:rFonts w:ascii="Times New Roman" w:hAnsi="Times New Roman" w:cs="Times New Roman"/>
          <w:sz w:val="28"/>
          <w:szCs w:val="28"/>
        </w:rPr>
        <w:t xml:space="preserve">1270 z </w:t>
      </w:r>
      <w:proofErr w:type="spellStart"/>
      <w:r w:rsidR="00D82700">
        <w:rPr>
          <w:rFonts w:ascii="Times New Roman" w:hAnsi="Times New Roman" w:cs="Times New Roman"/>
          <w:sz w:val="28"/>
          <w:szCs w:val="28"/>
        </w:rPr>
        <w:t>późn</w:t>
      </w:r>
      <w:proofErr w:type="spellEnd"/>
      <w:r w:rsidR="00D82700">
        <w:rPr>
          <w:rFonts w:ascii="Times New Roman" w:hAnsi="Times New Roman" w:cs="Times New Roman"/>
          <w:sz w:val="28"/>
          <w:szCs w:val="28"/>
        </w:rPr>
        <w:t>. zm.</w:t>
      </w:r>
      <w:r w:rsidRPr="00231392">
        <w:rPr>
          <w:rFonts w:ascii="Times New Roman" w:hAnsi="Times New Roman" w:cs="Times New Roman"/>
          <w:sz w:val="28"/>
          <w:szCs w:val="28"/>
        </w:rPr>
        <w:t>)</w:t>
      </w:r>
      <w:r w:rsidR="006F0D68" w:rsidRPr="00231392">
        <w:rPr>
          <w:rFonts w:ascii="Times New Roman" w:eastAsia="Times New Roman" w:hAnsi="Times New Roman" w:cs="Times New Roman"/>
          <w:bCs/>
          <w:color w:val="000000" w:themeColor="text1"/>
          <w:sz w:val="28"/>
          <w:szCs w:val="28"/>
        </w:rPr>
        <w:t xml:space="preserve"> </w:t>
      </w:r>
      <w:r w:rsidR="00F272C0">
        <w:rPr>
          <w:rFonts w:ascii="Times New Roman" w:eastAsia="Times New Roman" w:hAnsi="Times New Roman" w:cs="Times New Roman"/>
          <w:bCs/>
          <w:color w:val="000000" w:themeColor="text1"/>
          <w:sz w:val="28"/>
          <w:szCs w:val="28"/>
        </w:rPr>
        <w:br/>
      </w:r>
      <w:r w:rsidR="006F0D68" w:rsidRPr="00231392">
        <w:rPr>
          <w:rFonts w:ascii="Times New Roman" w:eastAsia="Times New Roman" w:hAnsi="Times New Roman" w:cs="Times New Roman"/>
          <w:bCs/>
          <w:color w:val="000000" w:themeColor="text1"/>
          <w:sz w:val="28"/>
          <w:szCs w:val="28"/>
        </w:rPr>
        <w:t xml:space="preserve">§ 5 </w:t>
      </w:r>
      <w:r w:rsidR="006F0D68" w:rsidRPr="00231392">
        <w:rPr>
          <w:rFonts w:ascii="Times New Roman" w:eastAsia="Times New Roman" w:hAnsi="Times New Roman" w:cs="Times New Roman"/>
          <w:bCs/>
          <w:sz w:val="28"/>
          <w:szCs w:val="28"/>
        </w:rPr>
        <w:t>Rozporządzenia Ministra Rozwoju i Finansów z dnia 13 września 2017</w:t>
      </w:r>
      <w:r w:rsidR="00D82700">
        <w:rPr>
          <w:rFonts w:ascii="Times New Roman" w:eastAsia="Times New Roman" w:hAnsi="Times New Roman" w:cs="Times New Roman"/>
          <w:bCs/>
          <w:sz w:val="28"/>
          <w:szCs w:val="28"/>
        </w:rPr>
        <w:t xml:space="preserve"> </w:t>
      </w:r>
      <w:r w:rsidR="006F0D68" w:rsidRPr="00231392">
        <w:rPr>
          <w:rFonts w:ascii="Times New Roman" w:eastAsia="Times New Roman" w:hAnsi="Times New Roman" w:cs="Times New Roman"/>
          <w:bCs/>
          <w:sz w:val="28"/>
          <w:szCs w:val="28"/>
        </w:rPr>
        <w:t xml:space="preserve">r. </w:t>
      </w:r>
      <w:r w:rsidR="006F0D68" w:rsidRPr="00231392">
        <w:rPr>
          <w:rFonts w:ascii="Times New Roman" w:eastAsia="Times New Roman" w:hAnsi="Times New Roman" w:cs="Times New Roman"/>
          <w:bCs/>
          <w:sz w:val="28"/>
          <w:szCs w:val="28"/>
        </w:rPr>
        <w:b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w:t>
      </w:r>
      <w:r w:rsidR="00F272C0">
        <w:rPr>
          <w:rFonts w:ascii="Times New Roman" w:eastAsia="Times New Roman" w:hAnsi="Times New Roman" w:cs="Times New Roman"/>
          <w:bCs/>
          <w:sz w:val="28"/>
          <w:szCs w:val="28"/>
        </w:rPr>
        <w:t xml:space="preserve"> </w:t>
      </w:r>
      <w:r w:rsidR="006F0D68" w:rsidRPr="00231392">
        <w:rPr>
          <w:rFonts w:ascii="Times New Roman" w:eastAsia="Times New Roman" w:hAnsi="Times New Roman" w:cs="Times New Roman"/>
          <w:bCs/>
          <w:sz w:val="28"/>
          <w:szCs w:val="28"/>
        </w:rPr>
        <w:t>r., poz. 342)</w:t>
      </w:r>
      <w:r w:rsidR="00FF4086">
        <w:rPr>
          <w:rFonts w:ascii="Times New Roman" w:eastAsia="Times New Roman" w:hAnsi="Times New Roman" w:cs="Times New Roman"/>
          <w:bCs/>
          <w:sz w:val="28"/>
          <w:szCs w:val="28"/>
        </w:rPr>
        <w:t xml:space="preserve"> zarządzam, co następuje:</w:t>
      </w:r>
    </w:p>
    <w:p w14:paraId="2CFD6F0B" w14:textId="77777777" w:rsidR="0038595B" w:rsidRPr="00231392" w:rsidRDefault="0038595B" w:rsidP="0038595B">
      <w:pPr>
        <w:jc w:val="both"/>
        <w:rPr>
          <w:rFonts w:ascii="Times New Roman" w:hAnsi="Times New Roman" w:cs="Times New Roman"/>
          <w:sz w:val="28"/>
          <w:szCs w:val="28"/>
        </w:rPr>
      </w:pPr>
    </w:p>
    <w:p w14:paraId="146ECF84" w14:textId="6F0EA54B" w:rsidR="00471443" w:rsidRPr="00231392" w:rsidRDefault="0038595B" w:rsidP="00471443">
      <w:pPr>
        <w:jc w:val="center"/>
        <w:rPr>
          <w:rFonts w:ascii="Times New Roman" w:hAnsi="Times New Roman" w:cs="Times New Roman"/>
          <w:sz w:val="28"/>
          <w:szCs w:val="28"/>
        </w:rPr>
      </w:pPr>
      <w:r w:rsidRPr="00231392">
        <w:rPr>
          <w:rFonts w:ascii="Times New Roman" w:hAnsi="Times New Roman" w:cs="Times New Roman"/>
          <w:sz w:val="28"/>
          <w:szCs w:val="28"/>
        </w:rPr>
        <w:t>§ 1</w:t>
      </w:r>
    </w:p>
    <w:p w14:paraId="7A1BB0AC" w14:textId="2C1FF393" w:rsidR="00471443" w:rsidRPr="00231392" w:rsidRDefault="00471443" w:rsidP="00471443">
      <w:pPr>
        <w:jc w:val="both"/>
        <w:rPr>
          <w:rFonts w:ascii="Times New Roman" w:eastAsia="Times New Roman" w:hAnsi="Times New Roman" w:cs="Times New Roman"/>
          <w:sz w:val="28"/>
          <w:szCs w:val="28"/>
        </w:rPr>
      </w:pPr>
      <w:r w:rsidRPr="00231392">
        <w:rPr>
          <w:rFonts w:ascii="Times New Roman" w:eastAsia="Times New Roman" w:hAnsi="Times New Roman" w:cs="Times New Roman"/>
          <w:sz w:val="28"/>
          <w:szCs w:val="28"/>
        </w:rPr>
        <w:t>Wprowadzam zasady (politykę rachunkowości) Gminy Wohyń dla potrzeb realizacji zadania – „</w:t>
      </w:r>
      <w:r w:rsidR="00BA4B39">
        <w:rPr>
          <w:rFonts w:ascii="Times New Roman" w:eastAsia="Times New Roman" w:hAnsi="Times New Roman" w:cs="Times New Roman"/>
          <w:sz w:val="28"/>
          <w:szCs w:val="28"/>
        </w:rPr>
        <w:t>Budowa obiektów turystyki i rekreacji w Gminie Wohyń</w:t>
      </w:r>
      <w:r w:rsidRPr="00231392">
        <w:rPr>
          <w:rFonts w:ascii="Times New Roman" w:eastAsia="Times New Roman" w:hAnsi="Times New Roman" w:cs="Times New Roman"/>
          <w:sz w:val="28"/>
          <w:szCs w:val="28"/>
        </w:rPr>
        <w:t>”, zgodnie z załącznikiem Nr 1 do niniejszego zarządzenia.</w:t>
      </w:r>
    </w:p>
    <w:p w14:paraId="1355BFC2" w14:textId="77777777" w:rsidR="00471443" w:rsidRPr="00231392" w:rsidRDefault="00471443" w:rsidP="00471443">
      <w:pPr>
        <w:jc w:val="both"/>
        <w:rPr>
          <w:rFonts w:ascii="Times New Roman" w:eastAsia="Times New Roman" w:hAnsi="Times New Roman" w:cs="Times New Roman"/>
          <w:sz w:val="28"/>
          <w:szCs w:val="28"/>
        </w:rPr>
      </w:pPr>
    </w:p>
    <w:p w14:paraId="154C0433" w14:textId="77777777" w:rsidR="00F0723C" w:rsidRDefault="00F0723C" w:rsidP="00F0723C">
      <w:pPr>
        <w:jc w:val="center"/>
        <w:rPr>
          <w:rFonts w:ascii="Times New Roman" w:hAnsi="Times New Roman" w:cs="Times New Roman"/>
          <w:sz w:val="28"/>
          <w:szCs w:val="28"/>
        </w:rPr>
      </w:pPr>
      <w:r>
        <w:rPr>
          <w:rFonts w:ascii="Times New Roman" w:hAnsi="Times New Roman" w:cs="Times New Roman"/>
          <w:sz w:val="28"/>
          <w:szCs w:val="28"/>
        </w:rPr>
        <w:t>§ 2</w:t>
      </w:r>
    </w:p>
    <w:p w14:paraId="2049D5E5" w14:textId="77777777" w:rsidR="00F0723C" w:rsidRDefault="00F0723C" w:rsidP="00F0723C">
      <w:pPr>
        <w:rPr>
          <w:rFonts w:ascii="Times New Roman" w:hAnsi="Times New Roman" w:cs="Times New Roman"/>
          <w:sz w:val="28"/>
          <w:szCs w:val="28"/>
        </w:rPr>
      </w:pPr>
      <w:r>
        <w:rPr>
          <w:rFonts w:ascii="Times New Roman" w:hAnsi="Times New Roman" w:cs="Times New Roman"/>
          <w:sz w:val="28"/>
          <w:szCs w:val="28"/>
        </w:rPr>
        <w:t>Wykonanie zarządzenia powierza się Skarbnikowi Gminy.</w:t>
      </w:r>
    </w:p>
    <w:p w14:paraId="4B9F82F7" w14:textId="77777777" w:rsidR="00F0723C" w:rsidRPr="00231392" w:rsidRDefault="00F0723C" w:rsidP="00F0723C">
      <w:pPr>
        <w:rPr>
          <w:rFonts w:ascii="Times New Roman" w:hAnsi="Times New Roman" w:cs="Times New Roman"/>
          <w:sz w:val="28"/>
          <w:szCs w:val="28"/>
        </w:rPr>
      </w:pPr>
    </w:p>
    <w:p w14:paraId="4170103A" w14:textId="77777777" w:rsidR="00F0723C" w:rsidRPr="00231392" w:rsidRDefault="00F0723C" w:rsidP="00F0723C">
      <w:pPr>
        <w:jc w:val="center"/>
        <w:rPr>
          <w:rFonts w:ascii="Times New Roman" w:eastAsia="Times New Roman" w:hAnsi="Times New Roman" w:cs="Times New Roman"/>
          <w:sz w:val="28"/>
          <w:szCs w:val="28"/>
        </w:rPr>
      </w:pPr>
      <w:r w:rsidRPr="002313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p w14:paraId="032B5A64" w14:textId="77777777" w:rsidR="00F0723C" w:rsidRPr="00231392" w:rsidRDefault="00F0723C" w:rsidP="00F0723C">
      <w:pPr>
        <w:jc w:val="both"/>
        <w:rPr>
          <w:rFonts w:ascii="Times New Roman" w:eastAsia="Times New Roman" w:hAnsi="Times New Roman" w:cs="Times New Roman"/>
          <w:sz w:val="28"/>
          <w:szCs w:val="28"/>
        </w:rPr>
      </w:pPr>
      <w:r w:rsidRPr="00231392">
        <w:rPr>
          <w:rFonts w:ascii="Times New Roman" w:eastAsia="Times New Roman" w:hAnsi="Times New Roman" w:cs="Times New Roman"/>
          <w:sz w:val="28"/>
          <w:szCs w:val="28"/>
        </w:rPr>
        <w:t>Zarządzenie wchodzi w życie z dniem podjęcia.</w:t>
      </w:r>
    </w:p>
    <w:p w14:paraId="0FB53593" w14:textId="77777777" w:rsidR="00471443" w:rsidRPr="00231392" w:rsidRDefault="00471443" w:rsidP="00471443">
      <w:pPr>
        <w:rPr>
          <w:rFonts w:ascii="Times New Roman" w:hAnsi="Times New Roman" w:cs="Times New Roman"/>
          <w:sz w:val="28"/>
          <w:szCs w:val="28"/>
        </w:rPr>
      </w:pPr>
    </w:p>
    <w:p w14:paraId="1D16BB85" w14:textId="77777777" w:rsidR="001A38FE" w:rsidRDefault="001A38FE" w:rsidP="0038595B">
      <w:pPr>
        <w:jc w:val="center"/>
        <w:rPr>
          <w:rFonts w:ascii="Times New Roman" w:hAnsi="Times New Roman" w:cs="Times New Roman"/>
          <w:sz w:val="28"/>
          <w:szCs w:val="28"/>
        </w:rPr>
      </w:pPr>
    </w:p>
    <w:p w14:paraId="75F83DB2" w14:textId="77777777" w:rsidR="001A38FE" w:rsidRDefault="001A38FE" w:rsidP="0038595B">
      <w:pPr>
        <w:jc w:val="center"/>
        <w:rPr>
          <w:rFonts w:ascii="Times New Roman" w:hAnsi="Times New Roman" w:cs="Times New Roman"/>
          <w:sz w:val="28"/>
          <w:szCs w:val="28"/>
        </w:rPr>
      </w:pPr>
    </w:p>
    <w:p w14:paraId="55FB4440" w14:textId="6FCC742C" w:rsidR="00984A4E" w:rsidRPr="00231392" w:rsidRDefault="00BC0615" w:rsidP="00BC0615">
      <w:pPr>
        <w:pStyle w:val="Akapitzlist"/>
        <w:ind w:left="0"/>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lastRenderedPageBreak/>
        <w:t>I</w:t>
      </w:r>
      <w:r w:rsidR="00804226" w:rsidRPr="00231392">
        <w:rPr>
          <w:rFonts w:ascii="Times New Roman" w:eastAsia="Calibri" w:hAnsi="Times New Roman" w:cs="Times New Roman"/>
          <w:sz w:val="28"/>
          <w:szCs w:val="28"/>
        </w:rPr>
        <w:t>.</w:t>
      </w:r>
      <w:r w:rsidRPr="00231392">
        <w:rPr>
          <w:rFonts w:ascii="Times New Roman" w:eastAsia="Calibri" w:hAnsi="Times New Roman" w:cs="Times New Roman"/>
          <w:sz w:val="28"/>
          <w:szCs w:val="28"/>
        </w:rPr>
        <w:t xml:space="preserve"> </w:t>
      </w:r>
      <w:r w:rsidR="00984A4E" w:rsidRPr="00231392">
        <w:rPr>
          <w:rFonts w:ascii="Times New Roman" w:eastAsia="Calibri" w:hAnsi="Times New Roman" w:cs="Times New Roman"/>
          <w:sz w:val="28"/>
          <w:szCs w:val="28"/>
        </w:rPr>
        <w:t>Zasady ogólne.</w:t>
      </w:r>
    </w:p>
    <w:p w14:paraId="15F4EC75" w14:textId="107C248A" w:rsidR="00175773" w:rsidRDefault="00BC0615"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Beneficjent zobowiązuje się do realizacji operacji „</w:t>
      </w:r>
      <w:r w:rsidR="00CA4A5D">
        <w:rPr>
          <w:rFonts w:ascii="Times New Roman" w:eastAsia="Calibri" w:hAnsi="Times New Roman" w:cs="Times New Roman"/>
          <w:sz w:val="28"/>
          <w:szCs w:val="28"/>
        </w:rPr>
        <w:t>Budowa obiektów turystyki i rekreacji w Gminie Wohyń</w:t>
      </w:r>
      <w:r w:rsidR="00CB1046" w:rsidRPr="00231392">
        <w:rPr>
          <w:rFonts w:ascii="Times New Roman" w:eastAsia="Calibri" w:hAnsi="Times New Roman" w:cs="Times New Roman"/>
          <w:sz w:val="28"/>
          <w:szCs w:val="28"/>
        </w:rPr>
        <w:t xml:space="preserve">”, której zakres rzeczowy i finansowy określono w zestawieniu rzeczowo – finansowym stanowiącym załącznik nr </w:t>
      </w:r>
      <w:r w:rsidR="00CA4A5D">
        <w:rPr>
          <w:rFonts w:ascii="Times New Roman" w:eastAsia="Calibri" w:hAnsi="Times New Roman" w:cs="Times New Roman"/>
          <w:sz w:val="28"/>
          <w:szCs w:val="28"/>
        </w:rPr>
        <w:t>1</w:t>
      </w:r>
      <w:r w:rsidR="00CB1046" w:rsidRPr="00231392">
        <w:rPr>
          <w:rFonts w:ascii="Times New Roman" w:eastAsia="Calibri" w:hAnsi="Times New Roman" w:cs="Times New Roman"/>
          <w:sz w:val="28"/>
          <w:szCs w:val="28"/>
        </w:rPr>
        <w:t xml:space="preserve"> do umowy o dofinansowanie zadania.</w:t>
      </w:r>
      <w:r w:rsidR="00F13083" w:rsidRPr="00231392">
        <w:rPr>
          <w:rFonts w:ascii="Times New Roman" w:eastAsia="Calibri" w:hAnsi="Times New Roman" w:cs="Times New Roman"/>
          <w:sz w:val="28"/>
          <w:szCs w:val="28"/>
        </w:rPr>
        <w:t xml:space="preserve"> W wyniku realizacji operacji osiągnięty zostanie następujący cel: „Promowanie rozwoju rekreacji i turystyki poprzez stworzenie infrastruktury w Gminie Wohyń”. Liczba powstałych nowych obiektów infrastruktury – </w:t>
      </w:r>
      <w:r w:rsidR="00175773">
        <w:rPr>
          <w:rFonts w:ascii="Times New Roman" w:eastAsia="Calibri" w:hAnsi="Times New Roman" w:cs="Times New Roman"/>
          <w:sz w:val="28"/>
          <w:szCs w:val="28"/>
        </w:rPr>
        <w:t>2</w:t>
      </w:r>
      <w:r w:rsidR="00F13083" w:rsidRPr="00231392">
        <w:rPr>
          <w:rFonts w:ascii="Times New Roman" w:eastAsia="Calibri" w:hAnsi="Times New Roman" w:cs="Times New Roman"/>
          <w:sz w:val="28"/>
          <w:szCs w:val="28"/>
        </w:rPr>
        <w:t xml:space="preserve"> sz</w:t>
      </w:r>
      <w:r w:rsidR="003937FC" w:rsidRPr="00231392">
        <w:rPr>
          <w:rFonts w:ascii="Times New Roman" w:eastAsia="Calibri" w:hAnsi="Times New Roman" w:cs="Times New Roman"/>
          <w:sz w:val="28"/>
          <w:szCs w:val="28"/>
        </w:rPr>
        <w:t>t. (</w:t>
      </w:r>
      <w:r w:rsidR="00175773">
        <w:rPr>
          <w:rFonts w:ascii="Times New Roman" w:eastAsia="Calibri" w:hAnsi="Times New Roman" w:cs="Times New Roman"/>
          <w:sz w:val="28"/>
          <w:szCs w:val="28"/>
        </w:rPr>
        <w:t>altana w Ossowie i w Branicy Suchowolskiej).</w:t>
      </w:r>
    </w:p>
    <w:p w14:paraId="23763C52" w14:textId="054728CD"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Księgi rachunkowe Projektu prowadzone są w oparciu o zasady: jawności, kasowości, memoriału, ostrożnej wyceny, istotności, zgodnie z wymogami prawa oraz zasadami rachunkowości przyjętymi dla Urzędu Gminy Wohyń.</w:t>
      </w:r>
    </w:p>
    <w:p w14:paraId="09F4CCF1" w14:textId="0185D8C7"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Ewidencję księgową prowadzi się w sposób umożliwiający jednoznaczną identyfikację operacji związanych bezpośrednio z Projektem, w specjalnie wyodrębnionym rejestrze księgowym pod nazwą „</w:t>
      </w:r>
      <w:r w:rsidR="004F7F93" w:rsidRPr="004F7F93">
        <w:rPr>
          <w:rFonts w:ascii="Times New Roman" w:eastAsia="Calibri" w:hAnsi="Times New Roman" w:cs="Times New Roman"/>
          <w:sz w:val="28"/>
          <w:szCs w:val="28"/>
        </w:rPr>
        <w:t>Mała Infrastruktura</w:t>
      </w:r>
      <w:r w:rsidRPr="00231392">
        <w:rPr>
          <w:rFonts w:ascii="Times New Roman" w:eastAsia="Calibri" w:hAnsi="Times New Roman" w:cs="Times New Roman"/>
          <w:sz w:val="28"/>
          <w:szCs w:val="28"/>
        </w:rPr>
        <w:t>” przy użyciu programu komputerowego firmy „</w:t>
      </w:r>
      <w:proofErr w:type="spellStart"/>
      <w:r w:rsidRPr="00231392">
        <w:rPr>
          <w:rFonts w:ascii="Times New Roman" w:eastAsia="Calibri" w:hAnsi="Times New Roman" w:cs="Times New Roman"/>
          <w:sz w:val="28"/>
          <w:szCs w:val="28"/>
        </w:rPr>
        <w:t>Vulcan</w:t>
      </w:r>
      <w:proofErr w:type="spellEnd"/>
      <w:r w:rsidRPr="00231392">
        <w:rPr>
          <w:rFonts w:ascii="Times New Roman" w:eastAsia="Calibri" w:hAnsi="Times New Roman" w:cs="Times New Roman"/>
          <w:sz w:val="28"/>
          <w:szCs w:val="28"/>
        </w:rPr>
        <w:t>”.</w:t>
      </w:r>
    </w:p>
    <w:p w14:paraId="0F66E10B" w14:textId="211C4CA7" w:rsidR="00984A4E" w:rsidRPr="00B87A7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 xml:space="preserve">Dla potrzeb realizacji projektu został otwarty odrębny rachunek bankowy </w:t>
      </w:r>
      <w:r w:rsidR="00815947" w:rsidRPr="00B87A72">
        <w:rPr>
          <w:rFonts w:ascii="Times New Roman" w:eastAsia="Calibri" w:hAnsi="Times New Roman" w:cs="Times New Roman"/>
          <w:sz w:val="28"/>
          <w:szCs w:val="28"/>
        </w:rPr>
        <w:t>40 8046 1054 2006 0900 0101 0044</w:t>
      </w:r>
      <w:r w:rsidRPr="00B87A72">
        <w:rPr>
          <w:rFonts w:ascii="Times New Roman" w:eastAsia="Calibri" w:hAnsi="Times New Roman" w:cs="Times New Roman"/>
          <w:sz w:val="28"/>
          <w:szCs w:val="28"/>
        </w:rPr>
        <w:t xml:space="preserve"> w BS Radzyń O/Wohyń. </w:t>
      </w:r>
    </w:p>
    <w:p w14:paraId="78D40BE7" w14:textId="452AD6BF"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Wpływ środków</w:t>
      </w:r>
      <w:r w:rsidR="00FC0D6F">
        <w:rPr>
          <w:rFonts w:ascii="Times New Roman" w:eastAsia="Calibri" w:hAnsi="Times New Roman" w:cs="Times New Roman"/>
          <w:sz w:val="28"/>
          <w:szCs w:val="28"/>
        </w:rPr>
        <w:t xml:space="preserve"> (dochodów)</w:t>
      </w:r>
      <w:r w:rsidRPr="00231392">
        <w:rPr>
          <w:rFonts w:ascii="Times New Roman" w:eastAsia="Calibri" w:hAnsi="Times New Roman" w:cs="Times New Roman"/>
          <w:sz w:val="28"/>
          <w:szCs w:val="28"/>
        </w:rPr>
        <w:t xml:space="preserve"> na wydzielony rachunek bankowy jest ewidencjonowany w Organie na wydzielonych subkontach na podstawie sprawozdania Rb-27S z </w:t>
      </w:r>
      <w:r w:rsidR="00FC0D6F">
        <w:rPr>
          <w:rFonts w:ascii="Times New Roman" w:eastAsia="Calibri" w:hAnsi="Times New Roman" w:cs="Times New Roman"/>
          <w:sz w:val="28"/>
          <w:szCs w:val="28"/>
        </w:rPr>
        <w:t>wyodrębnionego rachunku</w:t>
      </w:r>
      <w:r w:rsidRPr="00231392">
        <w:rPr>
          <w:rFonts w:ascii="Times New Roman" w:eastAsia="Calibri" w:hAnsi="Times New Roman" w:cs="Times New Roman"/>
          <w:sz w:val="28"/>
          <w:szCs w:val="28"/>
        </w:rPr>
        <w:t xml:space="preserve"> zapisem:</w:t>
      </w:r>
    </w:p>
    <w:p w14:paraId="79D9A3DC" w14:textId="3D08F266"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223</w:t>
      </w:r>
      <w:r w:rsidR="00C70C27">
        <w:rPr>
          <w:rFonts w:ascii="Times New Roman" w:eastAsia="Calibri" w:hAnsi="Times New Roman" w:cs="Times New Roman"/>
          <w:sz w:val="28"/>
          <w:szCs w:val="28"/>
        </w:rPr>
        <w:t>-4</w:t>
      </w:r>
      <w:r w:rsidR="00A408DD">
        <w:rPr>
          <w:rFonts w:ascii="Times New Roman" w:eastAsia="Calibri" w:hAnsi="Times New Roman" w:cs="Times New Roman"/>
          <w:sz w:val="28"/>
          <w:szCs w:val="28"/>
        </w:rPr>
        <w:t>7</w:t>
      </w:r>
      <w:r w:rsidRPr="00231392">
        <w:rPr>
          <w:rFonts w:ascii="Times New Roman" w:eastAsia="Calibri" w:hAnsi="Times New Roman" w:cs="Times New Roman"/>
          <w:sz w:val="28"/>
          <w:szCs w:val="28"/>
        </w:rPr>
        <w:t>/901</w:t>
      </w:r>
      <w:r w:rsidR="00C70C27">
        <w:rPr>
          <w:rFonts w:ascii="Times New Roman" w:eastAsia="Calibri" w:hAnsi="Times New Roman" w:cs="Times New Roman"/>
          <w:sz w:val="28"/>
          <w:szCs w:val="28"/>
        </w:rPr>
        <w:t>-2</w:t>
      </w:r>
      <w:r w:rsidR="00A408DD">
        <w:rPr>
          <w:rFonts w:ascii="Times New Roman" w:eastAsia="Calibri" w:hAnsi="Times New Roman" w:cs="Times New Roman"/>
          <w:sz w:val="28"/>
          <w:szCs w:val="28"/>
        </w:rPr>
        <w:t>7</w:t>
      </w:r>
    </w:p>
    <w:p w14:paraId="2D70345F" w14:textId="574F9020"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Odsetki od środków zgromadzonych na rachunku wydzielonym są dochodem własnym budżetu gminy</w:t>
      </w:r>
      <w:r w:rsidR="00FC0D6F">
        <w:rPr>
          <w:rFonts w:ascii="Times New Roman" w:eastAsia="Calibri" w:hAnsi="Times New Roman" w:cs="Times New Roman"/>
          <w:sz w:val="28"/>
          <w:szCs w:val="28"/>
        </w:rPr>
        <w:t xml:space="preserve"> o ile przepisy szczegółowe nie stanowią inaczej.</w:t>
      </w:r>
    </w:p>
    <w:p w14:paraId="4495E752" w14:textId="57B6A148" w:rsidR="00984A4E" w:rsidRPr="00231392" w:rsidRDefault="00EA2712"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Jeżeli zaistnieje taka konieczność, w</w:t>
      </w:r>
      <w:r w:rsidR="00984A4E" w:rsidRPr="00231392">
        <w:rPr>
          <w:rFonts w:ascii="Times New Roman" w:eastAsia="Calibri" w:hAnsi="Times New Roman" w:cs="Times New Roman"/>
          <w:sz w:val="28"/>
          <w:szCs w:val="28"/>
        </w:rPr>
        <w:t xml:space="preserve"> celu realizacji projektu rachunek wydzielony zasila się z rachunku podstawowego i ewidencjonuje się ten fakt w Organie</w:t>
      </w:r>
      <w:r w:rsidR="00D92A8A">
        <w:rPr>
          <w:rFonts w:ascii="Times New Roman" w:eastAsia="Calibri" w:hAnsi="Times New Roman" w:cs="Times New Roman"/>
          <w:sz w:val="28"/>
          <w:szCs w:val="28"/>
        </w:rPr>
        <w:t>:</w:t>
      </w:r>
    </w:p>
    <w:p w14:paraId="45D80137" w14:textId="7DE67E6E" w:rsidR="00984A4E"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223</w:t>
      </w:r>
      <w:r w:rsidR="007F4CA6">
        <w:rPr>
          <w:rFonts w:ascii="Times New Roman" w:eastAsia="Calibri" w:hAnsi="Times New Roman" w:cs="Times New Roman"/>
          <w:sz w:val="28"/>
          <w:szCs w:val="28"/>
        </w:rPr>
        <w:t>-4</w:t>
      </w:r>
      <w:r w:rsidR="002B473D">
        <w:rPr>
          <w:rFonts w:ascii="Times New Roman" w:eastAsia="Calibri" w:hAnsi="Times New Roman" w:cs="Times New Roman"/>
          <w:sz w:val="28"/>
          <w:szCs w:val="28"/>
        </w:rPr>
        <w:t>7</w:t>
      </w:r>
      <w:r w:rsidRPr="00231392">
        <w:rPr>
          <w:rFonts w:ascii="Times New Roman" w:eastAsia="Calibri" w:hAnsi="Times New Roman" w:cs="Times New Roman"/>
          <w:sz w:val="28"/>
          <w:szCs w:val="28"/>
        </w:rPr>
        <w:t>/133</w:t>
      </w:r>
      <w:r w:rsidR="007F4CA6">
        <w:rPr>
          <w:rFonts w:ascii="Times New Roman" w:eastAsia="Calibri" w:hAnsi="Times New Roman" w:cs="Times New Roman"/>
          <w:sz w:val="28"/>
          <w:szCs w:val="28"/>
        </w:rPr>
        <w:t>-00</w:t>
      </w:r>
    </w:p>
    <w:p w14:paraId="0AB37F50" w14:textId="0F3290DF"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Wykonane wydatki ewidencjonuje się w Organie na podstawie sprawozdania Rb 28-S z rachunku wydzielonego</w:t>
      </w:r>
      <w:r w:rsidR="00FC0D6F">
        <w:rPr>
          <w:rFonts w:ascii="Times New Roman" w:eastAsia="Calibri" w:hAnsi="Times New Roman" w:cs="Times New Roman"/>
          <w:sz w:val="28"/>
          <w:szCs w:val="28"/>
        </w:rPr>
        <w:t xml:space="preserve"> </w:t>
      </w:r>
      <w:r w:rsidRPr="00231392">
        <w:rPr>
          <w:rFonts w:ascii="Times New Roman" w:eastAsia="Calibri" w:hAnsi="Times New Roman" w:cs="Times New Roman"/>
          <w:sz w:val="28"/>
          <w:szCs w:val="28"/>
        </w:rPr>
        <w:t>zapisem:</w:t>
      </w:r>
    </w:p>
    <w:p w14:paraId="2327DBDB" w14:textId="60447254"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902</w:t>
      </w:r>
      <w:r w:rsidR="004B485A">
        <w:rPr>
          <w:rFonts w:ascii="Times New Roman" w:eastAsia="Calibri" w:hAnsi="Times New Roman" w:cs="Times New Roman"/>
          <w:sz w:val="28"/>
          <w:szCs w:val="28"/>
        </w:rPr>
        <w:t>-2</w:t>
      </w:r>
      <w:r w:rsidR="002B473D">
        <w:rPr>
          <w:rFonts w:ascii="Times New Roman" w:eastAsia="Calibri" w:hAnsi="Times New Roman" w:cs="Times New Roman"/>
          <w:sz w:val="28"/>
          <w:szCs w:val="28"/>
        </w:rPr>
        <w:t>3</w:t>
      </w:r>
      <w:r w:rsidRPr="00231392">
        <w:rPr>
          <w:rFonts w:ascii="Times New Roman" w:eastAsia="Calibri" w:hAnsi="Times New Roman" w:cs="Times New Roman"/>
          <w:sz w:val="28"/>
          <w:szCs w:val="28"/>
        </w:rPr>
        <w:t>/223</w:t>
      </w:r>
      <w:r w:rsidR="004B485A">
        <w:rPr>
          <w:rFonts w:ascii="Times New Roman" w:eastAsia="Calibri" w:hAnsi="Times New Roman" w:cs="Times New Roman"/>
          <w:sz w:val="28"/>
          <w:szCs w:val="28"/>
        </w:rPr>
        <w:t>-4</w:t>
      </w:r>
      <w:r w:rsidR="002B473D">
        <w:rPr>
          <w:rFonts w:ascii="Times New Roman" w:eastAsia="Calibri" w:hAnsi="Times New Roman" w:cs="Times New Roman"/>
          <w:sz w:val="28"/>
          <w:szCs w:val="28"/>
        </w:rPr>
        <w:t>7</w:t>
      </w:r>
    </w:p>
    <w:p w14:paraId="4B2A3873" w14:textId="68BCC902"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 xml:space="preserve">Do dysponowania środkami pieniężnymi znajdującymi się na rachunku upoważnione są osoby zgodnie z kartami wzorów podpisu. Beneficjentem </w:t>
      </w:r>
      <w:r w:rsidRPr="00231392">
        <w:rPr>
          <w:rFonts w:ascii="Times New Roman" w:eastAsia="Calibri" w:hAnsi="Times New Roman" w:cs="Times New Roman"/>
          <w:sz w:val="28"/>
          <w:szCs w:val="28"/>
        </w:rPr>
        <w:lastRenderedPageBreak/>
        <w:t>środków finansowych z UE w zakresie realizacji projektu jest Gmina Wohyń, realizatorem Urząd Gminy Wohyń. Budżet projektu realizowany jest w następującej klasyfikacji budżetowej: Dział 921 „Kultura i ochrona dziedzictwa narodowego”, Rozdział 9219</w:t>
      </w:r>
      <w:r w:rsidR="00EA2712" w:rsidRPr="00231392">
        <w:rPr>
          <w:rFonts w:ascii="Times New Roman" w:eastAsia="Calibri" w:hAnsi="Times New Roman" w:cs="Times New Roman"/>
          <w:sz w:val="28"/>
          <w:szCs w:val="28"/>
        </w:rPr>
        <w:t>5</w:t>
      </w:r>
      <w:r w:rsidRPr="00231392">
        <w:rPr>
          <w:rFonts w:ascii="Times New Roman" w:eastAsia="Calibri" w:hAnsi="Times New Roman" w:cs="Times New Roman"/>
          <w:sz w:val="28"/>
          <w:szCs w:val="28"/>
        </w:rPr>
        <w:t xml:space="preserve"> „</w:t>
      </w:r>
      <w:r w:rsidR="00EA2712" w:rsidRPr="00231392">
        <w:rPr>
          <w:rFonts w:ascii="Times New Roman" w:eastAsia="Calibri" w:hAnsi="Times New Roman" w:cs="Times New Roman"/>
          <w:sz w:val="28"/>
          <w:szCs w:val="28"/>
        </w:rPr>
        <w:t>Pozostała działalność</w:t>
      </w:r>
      <w:r w:rsidRPr="00231392">
        <w:rPr>
          <w:rFonts w:ascii="Times New Roman" w:eastAsia="Calibri" w:hAnsi="Times New Roman" w:cs="Times New Roman"/>
          <w:sz w:val="28"/>
          <w:szCs w:val="28"/>
        </w:rPr>
        <w:t>”.</w:t>
      </w:r>
    </w:p>
    <w:p w14:paraId="2DC47017" w14:textId="24D1190C" w:rsidR="00984A4E"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 xml:space="preserve">Do paragrafów dodaje się czwartą cyfrę z podziałem na środki unijne z końcówką „7” </w:t>
      </w:r>
      <w:r w:rsidR="007550E9" w:rsidRPr="00231392">
        <w:rPr>
          <w:rFonts w:ascii="Times New Roman" w:eastAsia="Calibri" w:hAnsi="Times New Roman" w:cs="Times New Roman"/>
          <w:sz w:val="28"/>
          <w:szCs w:val="28"/>
        </w:rPr>
        <w:t>oraz wkład własny z końcówką „9”</w:t>
      </w:r>
    </w:p>
    <w:p w14:paraId="2B7BF8CC" w14:textId="77777777" w:rsidR="00F0723C" w:rsidRDefault="00F0723C" w:rsidP="00984A4E">
      <w:pPr>
        <w:jc w:val="both"/>
        <w:rPr>
          <w:rFonts w:ascii="Times New Roman" w:eastAsia="Calibri" w:hAnsi="Times New Roman" w:cs="Times New Roman"/>
          <w:sz w:val="28"/>
          <w:szCs w:val="28"/>
        </w:rPr>
      </w:pPr>
    </w:p>
    <w:p w14:paraId="22F9B512"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II. Obieg, opis i kontrola dokumentów księgowych.</w:t>
      </w:r>
    </w:p>
    <w:p w14:paraId="60A4339A" w14:textId="0A4316EB"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1.Dokumentem finansowo-księgowym jest każdy dokument stwierdzający dokonanie lub rozpoczęcie operacji gospodarczej podlegający ewidencji księgowej. Dokumenty te stanowią podstawowe uzasadnienie zapisów księgowych. Prawidłowy dokument finansowo</w:t>
      </w:r>
      <w:r>
        <w:rPr>
          <w:rFonts w:ascii="Times New Roman" w:eastAsia="Calibri" w:hAnsi="Times New Roman" w:cs="Times New Roman"/>
          <w:sz w:val="28"/>
          <w:szCs w:val="28"/>
        </w:rPr>
        <w:t xml:space="preserve"> </w:t>
      </w:r>
      <w:r w:rsidRPr="0023139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31392">
        <w:rPr>
          <w:rFonts w:ascii="Times New Roman" w:eastAsia="Calibri" w:hAnsi="Times New Roman" w:cs="Times New Roman"/>
          <w:sz w:val="28"/>
          <w:szCs w:val="28"/>
        </w:rPr>
        <w:t>księgowy dokumentujący poniesione wydatki dotyczące projektu pn. „</w:t>
      </w:r>
      <w:r w:rsidR="00DF72F7">
        <w:rPr>
          <w:rFonts w:ascii="Times New Roman" w:eastAsia="Calibri" w:hAnsi="Times New Roman" w:cs="Times New Roman"/>
          <w:sz w:val="28"/>
          <w:szCs w:val="28"/>
        </w:rPr>
        <w:t>Budowa obiektów turystyki i rekreacji w Gminie Wohyń</w:t>
      </w:r>
      <w:r w:rsidRPr="00231392">
        <w:rPr>
          <w:rFonts w:ascii="Times New Roman" w:eastAsia="Calibri" w:hAnsi="Times New Roman" w:cs="Times New Roman"/>
          <w:sz w:val="28"/>
          <w:szCs w:val="28"/>
        </w:rPr>
        <w:t>” powinien zawierać następujący opis:</w:t>
      </w:r>
    </w:p>
    <w:p w14:paraId="165C8067"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1.Numer umowy o dofinansowanie.</w:t>
      </w:r>
    </w:p>
    <w:p w14:paraId="75B6A0A5"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2.Nazwę projektu.</w:t>
      </w:r>
    </w:p>
    <w:p w14:paraId="7A3DC0BD"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3.Znak sprawy i nazwę programu.</w:t>
      </w:r>
    </w:p>
    <w:p w14:paraId="2E181AF5"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4.Kategorię wydatku wskazanego we wniosku o dofinansowanie projektu oraz wskazanie ujęcia wydatku we wniosku o płatność za okres….</w:t>
      </w:r>
    </w:p>
    <w:p w14:paraId="6DCEEC10"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5.Kwotę wydatku kwalifikowalnego.</w:t>
      </w:r>
    </w:p>
    <w:p w14:paraId="36431175"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6.Kwotę wydatku niekwalifikowalnego.</w:t>
      </w:r>
    </w:p>
    <w:p w14:paraId="460181DB" w14:textId="4E61DE83"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7.Zapis o zgodności projektu z ustawą z dnia 29 stycznia 2004</w:t>
      </w:r>
      <w:r w:rsidR="004631F2">
        <w:rPr>
          <w:rFonts w:ascii="Times New Roman" w:eastAsia="Calibri" w:hAnsi="Times New Roman" w:cs="Times New Roman"/>
          <w:sz w:val="28"/>
          <w:szCs w:val="28"/>
        </w:rPr>
        <w:t xml:space="preserve"> </w:t>
      </w:r>
      <w:r w:rsidRPr="00231392">
        <w:rPr>
          <w:rFonts w:ascii="Times New Roman" w:eastAsia="Calibri" w:hAnsi="Times New Roman" w:cs="Times New Roman"/>
          <w:sz w:val="28"/>
          <w:szCs w:val="28"/>
        </w:rPr>
        <w:t>r. Prawo zamówień publicznych.</w:t>
      </w:r>
    </w:p>
    <w:p w14:paraId="42DF8BEB"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8.Pozycję ujęcia w ewidencji księgowej.</w:t>
      </w:r>
    </w:p>
    <w:p w14:paraId="15079CA7"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9.Informację o ujęciu środka trwałego w ewidencji środków trwałych.</w:t>
      </w:r>
    </w:p>
    <w:p w14:paraId="601163D2"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10.Potwierdzenie przez osobę upoważnioną pod względem merytorycznym.</w:t>
      </w:r>
    </w:p>
    <w:p w14:paraId="162F4F20"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11.Potwierdzenie przez osobę upoważnioną pod względem formalno- rachunkowym.</w:t>
      </w:r>
    </w:p>
    <w:p w14:paraId="2FFB3E51"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12.Wydatek został zapłacony przelewem bankowym w dniu……..</w:t>
      </w:r>
    </w:p>
    <w:p w14:paraId="54926C09"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lastRenderedPageBreak/>
        <w:t>13. Dokument powinien być zaksięgowany – miesiąc…</w:t>
      </w:r>
    </w:p>
    <w:p w14:paraId="10478178"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 xml:space="preserve">Dokumenty zewnętrzne wpływające do jednostki za pośrednictwem sekretariatu dotyczące realizowanego projektu wpływają po dokonaniu dekretacji przez Wójta Gminy lub Sekretarza na stanowisko pracowników, którym zlecono realizację </w:t>
      </w:r>
      <w:r>
        <w:rPr>
          <w:rFonts w:ascii="Times New Roman" w:eastAsia="Calibri" w:hAnsi="Times New Roman" w:cs="Times New Roman"/>
          <w:sz w:val="28"/>
          <w:szCs w:val="28"/>
        </w:rPr>
        <w:t>zadania</w:t>
      </w:r>
      <w:r w:rsidRPr="00231392">
        <w:rPr>
          <w:rFonts w:ascii="Times New Roman" w:eastAsia="Calibri" w:hAnsi="Times New Roman" w:cs="Times New Roman"/>
          <w:sz w:val="28"/>
          <w:szCs w:val="28"/>
        </w:rPr>
        <w:t>.</w:t>
      </w:r>
    </w:p>
    <w:p w14:paraId="223E9729" w14:textId="77777777" w:rsidR="00591D83" w:rsidRPr="00231392"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W pierwszej kolejności dokumenty trafiają na stanowisko ds. środków unijnych, gdzie dokonuje się opisu dokumentu. Dokument opisany i zatwierdzony merytorycznie wpływa do działu księgowości, który dokonuje sprawdzenia i kontroli pod względem formalno-rachunkowym. Dokumentami wydatkowania środków mogą być faktury Vat, faktury korygujące, rachunki z wykonania umów zlecenia wraz z protokołami odbioru wykonanych robót, listy płac. Dokument zatwierdzony pod względem merytorycznym i formalno-rachunkowym stanowi podstawę do przygotowania dyspozycji przelewu środków z rachunku bankowego. Płatności dokonywane są za pomocą elektronicznego systemu CUI.</w:t>
      </w:r>
    </w:p>
    <w:p w14:paraId="5639CD12" w14:textId="77777777" w:rsidR="00591D83" w:rsidRDefault="00591D83" w:rsidP="00591D83">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Dokumenty będą przechowywane w opisanych segregatorach w sposób zapewniający zabezpieczenia przed dostępem osób trzecich, utratą, zniszczeniem, oraz w sposób umożliwiający ich łatwe odszukania. Segregatory zostaną oznaczone logo Europejskiego Funduszu Rolnego na rzecz Rozwoju Obszarów Wiejskich w ramach Programu Rozwoju Obszarów Wiejskich na lata 2014-2020 zgodnie z wytycznymi w zakresie promocji.</w:t>
      </w:r>
    </w:p>
    <w:p w14:paraId="1BE28E80" w14:textId="77777777" w:rsidR="00F0723C" w:rsidRPr="00231392" w:rsidRDefault="00F0723C" w:rsidP="00591D83">
      <w:pPr>
        <w:jc w:val="both"/>
        <w:rPr>
          <w:rFonts w:ascii="Times New Roman" w:eastAsia="Calibri" w:hAnsi="Times New Roman" w:cs="Times New Roman"/>
          <w:sz w:val="28"/>
          <w:szCs w:val="28"/>
        </w:rPr>
      </w:pPr>
    </w:p>
    <w:p w14:paraId="3DA2DE86" w14:textId="0306AF8C"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III. Ewidencja księgowa.</w:t>
      </w:r>
    </w:p>
    <w:p w14:paraId="2C3F8A8E" w14:textId="453EC751" w:rsidR="00984A4E" w:rsidRPr="00231392" w:rsidRDefault="00984A4E" w:rsidP="00984A4E">
      <w:pPr>
        <w:jc w:val="both"/>
        <w:rPr>
          <w:rFonts w:ascii="Times New Roman" w:eastAsia="Calibri" w:hAnsi="Times New Roman" w:cs="Times New Roman"/>
          <w:b/>
          <w:sz w:val="28"/>
          <w:szCs w:val="28"/>
        </w:rPr>
      </w:pPr>
      <w:r w:rsidRPr="00231392">
        <w:rPr>
          <w:rFonts w:ascii="Times New Roman" w:eastAsia="Calibri" w:hAnsi="Times New Roman" w:cs="Times New Roman"/>
          <w:b/>
          <w:sz w:val="28"/>
          <w:szCs w:val="28"/>
        </w:rPr>
        <w:t xml:space="preserve">Dla celów projektu, zarówno w rachunkowości budżetu jak i w rachunkowości jednostki budżetowej, prowadzi się ewidencję dochodową i wydatkową, polegającą na wprowadzeniu dodatkowych oznaczeń do kont </w:t>
      </w:r>
      <w:r w:rsidR="00453B9B">
        <w:rPr>
          <w:rFonts w:ascii="Times New Roman" w:eastAsia="Calibri" w:hAnsi="Times New Roman" w:cs="Times New Roman"/>
          <w:b/>
          <w:sz w:val="28"/>
          <w:szCs w:val="28"/>
        </w:rPr>
        <w:t>syntetycznych</w:t>
      </w:r>
      <w:r w:rsidRPr="00231392">
        <w:rPr>
          <w:rFonts w:ascii="Times New Roman" w:eastAsia="Calibri" w:hAnsi="Times New Roman" w:cs="Times New Roman"/>
          <w:b/>
          <w:sz w:val="28"/>
          <w:szCs w:val="28"/>
        </w:rPr>
        <w:t xml:space="preserve"> pozwalających na wyodrębnienie operacji związanych z danymi Projektu.</w:t>
      </w:r>
    </w:p>
    <w:p w14:paraId="1CB33531" w14:textId="6875FFC7"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 xml:space="preserve">Do prowadzenia ewidencji zadań realizowanych z wykorzystaniem środków </w:t>
      </w:r>
      <w:r w:rsidR="00F004F3">
        <w:rPr>
          <w:rFonts w:ascii="Times New Roman" w:eastAsia="Calibri" w:hAnsi="Times New Roman" w:cs="Times New Roman"/>
          <w:sz w:val="28"/>
          <w:szCs w:val="28"/>
        </w:rPr>
        <w:br/>
      </w:r>
      <w:r w:rsidRPr="00231392">
        <w:rPr>
          <w:rFonts w:ascii="Times New Roman" w:eastAsia="Calibri" w:hAnsi="Times New Roman" w:cs="Times New Roman"/>
          <w:sz w:val="28"/>
          <w:szCs w:val="28"/>
        </w:rPr>
        <w:t>z Unii Europejskiej w Organie Gmina korzysta z następujących kont:</w:t>
      </w:r>
    </w:p>
    <w:p w14:paraId="220C56D8" w14:textId="3EEF4834"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133</w:t>
      </w:r>
      <w:r w:rsidR="00417BFE">
        <w:rPr>
          <w:rFonts w:ascii="Times New Roman" w:eastAsia="Calibri" w:hAnsi="Times New Roman" w:cs="Times New Roman"/>
          <w:sz w:val="28"/>
          <w:szCs w:val="28"/>
        </w:rPr>
        <w:t xml:space="preserve">-00 </w:t>
      </w:r>
      <w:r w:rsidRPr="00231392">
        <w:rPr>
          <w:rFonts w:ascii="Times New Roman" w:eastAsia="Calibri" w:hAnsi="Times New Roman" w:cs="Times New Roman"/>
          <w:sz w:val="28"/>
          <w:szCs w:val="28"/>
        </w:rPr>
        <w:t>- rachunek budżetu</w:t>
      </w:r>
    </w:p>
    <w:p w14:paraId="4E6C5F3B" w14:textId="2DB93D3F"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223-</w:t>
      </w:r>
      <w:r w:rsidR="00417BFE">
        <w:rPr>
          <w:rFonts w:ascii="Times New Roman" w:eastAsia="Calibri" w:hAnsi="Times New Roman" w:cs="Times New Roman"/>
          <w:sz w:val="28"/>
          <w:szCs w:val="28"/>
        </w:rPr>
        <w:t>4</w:t>
      </w:r>
      <w:r w:rsidR="00D9751B">
        <w:rPr>
          <w:rFonts w:ascii="Times New Roman" w:eastAsia="Calibri" w:hAnsi="Times New Roman" w:cs="Times New Roman"/>
          <w:sz w:val="28"/>
          <w:szCs w:val="28"/>
        </w:rPr>
        <w:t>7</w:t>
      </w:r>
      <w:r w:rsidR="00417BFE">
        <w:rPr>
          <w:rFonts w:ascii="Times New Roman" w:eastAsia="Calibri" w:hAnsi="Times New Roman" w:cs="Times New Roman"/>
          <w:sz w:val="28"/>
          <w:szCs w:val="28"/>
        </w:rPr>
        <w:t xml:space="preserve"> - </w:t>
      </w:r>
      <w:r w:rsidRPr="00231392">
        <w:rPr>
          <w:rFonts w:ascii="Times New Roman" w:eastAsia="Calibri" w:hAnsi="Times New Roman" w:cs="Times New Roman"/>
          <w:sz w:val="28"/>
          <w:szCs w:val="28"/>
        </w:rPr>
        <w:t>rozliczenie wydatków budżetowych</w:t>
      </w:r>
    </w:p>
    <w:p w14:paraId="2E8E2E34" w14:textId="6A30B557"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901-</w:t>
      </w:r>
      <w:r w:rsidR="00417BFE">
        <w:rPr>
          <w:rFonts w:ascii="Times New Roman" w:eastAsia="Calibri" w:hAnsi="Times New Roman" w:cs="Times New Roman"/>
          <w:sz w:val="28"/>
          <w:szCs w:val="28"/>
        </w:rPr>
        <w:t>2</w:t>
      </w:r>
      <w:r w:rsidR="00D9751B">
        <w:rPr>
          <w:rFonts w:ascii="Times New Roman" w:eastAsia="Calibri" w:hAnsi="Times New Roman" w:cs="Times New Roman"/>
          <w:sz w:val="28"/>
          <w:szCs w:val="28"/>
        </w:rPr>
        <w:t>7</w:t>
      </w:r>
      <w:r w:rsidR="00417BFE">
        <w:rPr>
          <w:rFonts w:ascii="Times New Roman" w:eastAsia="Calibri" w:hAnsi="Times New Roman" w:cs="Times New Roman"/>
          <w:sz w:val="28"/>
          <w:szCs w:val="28"/>
        </w:rPr>
        <w:t xml:space="preserve"> - </w:t>
      </w:r>
      <w:r w:rsidRPr="00231392">
        <w:rPr>
          <w:rFonts w:ascii="Times New Roman" w:eastAsia="Calibri" w:hAnsi="Times New Roman" w:cs="Times New Roman"/>
          <w:sz w:val="28"/>
          <w:szCs w:val="28"/>
        </w:rPr>
        <w:t>dochody budżetu</w:t>
      </w:r>
    </w:p>
    <w:p w14:paraId="1F8F5D94" w14:textId="338215BF"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lastRenderedPageBreak/>
        <w:t>902-</w:t>
      </w:r>
      <w:r w:rsidR="00417BFE">
        <w:rPr>
          <w:rFonts w:ascii="Times New Roman" w:eastAsia="Calibri" w:hAnsi="Times New Roman" w:cs="Times New Roman"/>
          <w:sz w:val="28"/>
          <w:szCs w:val="28"/>
        </w:rPr>
        <w:t>2</w:t>
      </w:r>
      <w:r w:rsidR="00030BCB">
        <w:rPr>
          <w:rFonts w:ascii="Times New Roman" w:eastAsia="Calibri" w:hAnsi="Times New Roman" w:cs="Times New Roman"/>
          <w:sz w:val="28"/>
          <w:szCs w:val="28"/>
        </w:rPr>
        <w:t>3</w:t>
      </w:r>
      <w:r w:rsidR="00417BFE">
        <w:rPr>
          <w:rFonts w:ascii="Times New Roman" w:eastAsia="Calibri" w:hAnsi="Times New Roman" w:cs="Times New Roman"/>
          <w:sz w:val="28"/>
          <w:szCs w:val="28"/>
        </w:rPr>
        <w:t xml:space="preserve"> - </w:t>
      </w:r>
      <w:r w:rsidRPr="00231392">
        <w:rPr>
          <w:rFonts w:ascii="Times New Roman" w:eastAsia="Calibri" w:hAnsi="Times New Roman" w:cs="Times New Roman"/>
          <w:sz w:val="28"/>
          <w:szCs w:val="28"/>
        </w:rPr>
        <w:t>wydatki budżetu</w:t>
      </w:r>
    </w:p>
    <w:p w14:paraId="5A05C4B1" w14:textId="0C71D373"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960</w:t>
      </w:r>
      <w:r w:rsidR="00417BFE">
        <w:rPr>
          <w:rFonts w:ascii="Times New Roman" w:eastAsia="Calibri" w:hAnsi="Times New Roman" w:cs="Times New Roman"/>
          <w:sz w:val="28"/>
          <w:szCs w:val="28"/>
        </w:rPr>
        <w:t xml:space="preserve"> </w:t>
      </w:r>
      <w:r w:rsidRPr="00231392">
        <w:rPr>
          <w:rFonts w:ascii="Times New Roman" w:eastAsia="Calibri" w:hAnsi="Times New Roman" w:cs="Times New Roman"/>
          <w:sz w:val="28"/>
          <w:szCs w:val="28"/>
        </w:rPr>
        <w:t>- skumulowan</w:t>
      </w:r>
      <w:r w:rsidR="00810F2F">
        <w:rPr>
          <w:rFonts w:ascii="Times New Roman" w:eastAsia="Calibri" w:hAnsi="Times New Roman" w:cs="Times New Roman"/>
          <w:sz w:val="28"/>
          <w:szCs w:val="28"/>
        </w:rPr>
        <w:t>y</w:t>
      </w:r>
      <w:r w:rsidRPr="00231392">
        <w:rPr>
          <w:rFonts w:ascii="Times New Roman" w:eastAsia="Calibri" w:hAnsi="Times New Roman" w:cs="Times New Roman"/>
          <w:sz w:val="28"/>
          <w:szCs w:val="28"/>
        </w:rPr>
        <w:t xml:space="preserve"> wynik </w:t>
      </w:r>
      <w:r w:rsidR="00810F2F">
        <w:rPr>
          <w:rFonts w:ascii="Times New Roman" w:eastAsia="Calibri" w:hAnsi="Times New Roman" w:cs="Times New Roman"/>
          <w:sz w:val="28"/>
          <w:szCs w:val="28"/>
        </w:rPr>
        <w:t>budżetu</w:t>
      </w:r>
    </w:p>
    <w:p w14:paraId="2A57908B" w14:textId="05C9A1F2"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961-</w:t>
      </w:r>
      <w:r w:rsidR="00417BFE">
        <w:rPr>
          <w:rFonts w:ascii="Times New Roman" w:eastAsia="Calibri" w:hAnsi="Times New Roman" w:cs="Times New Roman"/>
          <w:sz w:val="28"/>
          <w:szCs w:val="28"/>
        </w:rPr>
        <w:t xml:space="preserve"> </w:t>
      </w:r>
      <w:r w:rsidRPr="00231392">
        <w:rPr>
          <w:rFonts w:ascii="Times New Roman" w:eastAsia="Calibri" w:hAnsi="Times New Roman" w:cs="Times New Roman"/>
          <w:sz w:val="28"/>
          <w:szCs w:val="28"/>
        </w:rPr>
        <w:t>wynik wykonania budżetu</w:t>
      </w:r>
    </w:p>
    <w:p w14:paraId="7C5100F4" w14:textId="2EDE503B" w:rsidR="00984A4E" w:rsidRPr="00231392" w:rsidRDefault="00984A4E" w:rsidP="00984A4E">
      <w:pPr>
        <w:jc w:val="both"/>
        <w:rPr>
          <w:rFonts w:ascii="Times New Roman" w:eastAsia="Calibri" w:hAnsi="Times New Roman" w:cs="Times New Roman"/>
          <w:sz w:val="28"/>
          <w:szCs w:val="28"/>
        </w:rPr>
      </w:pPr>
      <w:r w:rsidRPr="00231392">
        <w:rPr>
          <w:rFonts w:ascii="Times New Roman" w:eastAsia="Calibri" w:hAnsi="Times New Roman" w:cs="Times New Roman"/>
          <w:sz w:val="28"/>
          <w:szCs w:val="28"/>
        </w:rPr>
        <w:t xml:space="preserve">Do prowadzenia ewidencji zadań realizowanych z wykorzystaniem środków </w:t>
      </w:r>
      <w:r w:rsidR="00F004F3">
        <w:rPr>
          <w:rFonts w:ascii="Times New Roman" w:eastAsia="Calibri" w:hAnsi="Times New Roman" w:cs="Times New Roman"/>
          <w:sz w:val="28"/>
          <w:szCs w:val="28"/>
        </w:rPr>
        <w:br/>
      </w:r>
      <w:r w:rsidRPr="00231392">
        <w:rPr>
          <w:rFonts w:ascii="Times New Roman" w:eastAsia="Calibri" w:hAnsi="Times New Roman" w:cs="Times New Roman"/>
          <w:sz w:val="28"/>
          <w:szCs w:val="28"/>
        </w:rPr>
        <w:t>z Unii Europejskiej w Urzędzie Gminy /jednostka/ korzysta  się z następujących kont:</w:t>
      </w:r>
    </w:p>
    <w:p w14:paraId="77991EA7" w14:textId="7ACFF9B1" w:rsidR="009A4B4D"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011</w:t>
      </w:r>
      <w:r w:rsidR="00004FEA">
        <w:rPr>
          <w:rFonts w:ascii="Times New Roman" w:hAnsi="Times New Roman" w:cs="Times New Roman"/>
          <w:sz w:val="28"/>
          <w:szCs w:val="28"/>
        </w:rPr>
        <w:t>-0</w:t>
      </w:r>
      <w:r w:rsidR="00844928">
        <w:rPr>
          <w:rFonts w:ascii="Times New Roman" w:hAnsi="Times New Roman" w:cs="Times New Roman"/>
          <w:sz w:val="28"/>
          <w:szCs w:val="28"/>
        </w:rPr>
        <w:t>1</w:t>
      </w:r>
      <w:r w:rsidR="00333886">
        <w:rPr>
          <w:rFonts w:ascii="Times New Roman" w:hAnsi="Times New Roman" w:cs="Times New Roman"/>
          <w:sz w:val="28"/>
          <w:szCs w:val="28"/>
        </w:rPr>
        <w:t xml:space="preserve"> </w:t>
      </w:r>
      <w:r w:rsidRPr="00231392">
        <w:rPr>
          <w:rFonts w:ascii="Times New Roman" w:hAnsi="Times New Roman" w:cs="Times New Roman"/>
          <w:sz w:val="28"/>
          <w:szCs w:val="28"/>
        </w:rPr>
        <w:t>-</w:t>
      </w:r>
      <w:r w:rsidR="00333886">
        <w:rPr>
          <w:rFonts w:ascii="Times New Roman" w:hAnsi="Times New Roman" w:cs="Times New Roman"/>
          <w:sz w:val="28"/>
          <w:szCs w:val="28"/>
        </w:rPr>
        <w:t xml:space="preserve"> </w:t>
      </w:r>
      <w:r w:rsidRPr="00231392">
        <w:rPr>
          <w:rFonts w:ascii="Times New Roman" w:hAnsi="Times New Roman" w:cs="Times New Roman"/>
          <w:sz w:val="28"/>
          <w:szCs w:val="28"/>
        </w:rPr>
        <w:t>środki trwałe</w:t>
      </w:r>
    </w:p>
    <w:p w14:paraId="6E051E00" w14:textId="79B881D1"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080</w:t>
      </w:r>
      <w:r w:rsidR="00004FEA">
        <w:rPr>
          <w:rFonts w:ascii="Times New Roman" w:hAnsi="Times New Roman" w:cs="Times New Roman"/>
          <w:sz w:val="28"/>
          <w:szCs w:val="28"/>
        </w:rPr>
        <w:t>-</w:t>
      </w:r>
      <w:r w:rsidR="00A354F2">
        <w:rPr>
          <w:rFonts w:ascii="Times New Roman" w:hAnsi="Times New Roman" w:cs="Times New Roman"/>
          <w:sz w:val="28"/>
          <w:szCs w:val="28"/>
        </w:rPr>
        <w:t>70</w:t>
      </w:r>
      <w:r w:rsidR="00333886">
        <w:rPr>
          <w:rFonts w:ascii="Times New Roman" w:hAnsi="Times New Roman" w:cs="Times New Roman"/>
          <w:sz w:val="28"/>
          <w:szCs w:val="28"/>
        </w:rPr>
        <w:t xml:space="preserve"> </w:t>
      </w:r>
      <w:r w:rsidRPr="00231392">
        <w:rPr>
          <w:rFonts w:ascii="Times New Roman" w:hAnsi="Times New Roman" w:cs="Times New Roman"/>
          <w:sz w:val="28"/>
          <w:szCs w:val="28"/>
        </w:rPr>
        <w:t>-</w:t>
      </w:r>
      <w:r w:rsidR="00333886">
        <w:rPr>
          <w:rFonts w:ascii="Times New Roman" w:hAnsi="Times New Roman" w:cs="Times New Roman"/>
          <w:sz w:val="28"/>
          <w:szCs w:val="28"/>
        </w:rPr>
        <w:t xml:space="preserve"> </w:t>
      </w:r>
      <w:r w:rsidRPr="00231392">
        <w:rPr>
          <w:rFonts w:ascii="Times New Roman" w:hAnsi="Times New Roman" w:cs="Times New Roman"/>
          <w:sz w:val="28"/>
          <w:szCs w:val="28"/>
        </w:rPr>
        <w:t>środki trwałe w budowie</w:t>
      </w:r>
    </w:p>
    <w:p w14:paraId="555CEA53" w14:textId="4C3ACB7C" w:rsidR="009A4B4D"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130-</w:t>
      </w:r>
      <w:r w:rsidR="00004FEA">
        <w:rPr>
          <w:rFonts w:ascii="Times New Roman" w:hAnsi="Times New Roman" w:cs="Times New Roman"/>
          <w:sz w:val="28"/>
          <w:szCs w:val="28"/>
        </w:rPr>
        <w:t>01</w:t>
      </w:r>
      <w:r w:rsidR="00333886">
        <w:rPr>
          <w:rFonts w:ascii="Times New Roman" w:hAnsi="Times New Roman" w:cs="Times New Roman"/>
          <w:sz w:val="28"/>
          <w:szCs w:val="28"/>
        </w:rPr>
        <w:t xml:space="preserve"> </w:t>
      </w:r>
      <w:r w:rsidRPr="00231392">
        <w:rPr>
          <w:rFonts w:ascii="Times New Roman" w:hAnsi="Times New Roman" w:cs="Times New Roman"/>
          <w:sz w:val="28"/>
          <w:szCs w:val="28"/>
        </w:rPr>
        <w:t xml:space="preserve">rachunek bieżący </w:t>
      </w:r>
      <w:r w:rsidR="00004FEA">
        <w:rPr>
          <w:rFonts w:ascii="Times New Roman" w:hAnsi="Times New Roman" w:cs="Times New Roman"/>
          <w:sz w:val="28"/>
          <w:szCs w:val="28"/>
        </w:rPr>
        <w:t>dochodów</w:t>
      </w:r>
    </w:p>
    <w:p w14:paraId="58F5B216" w14:textId="45AE86BA" w:rsidR="00004FEA" w:rsidRPr="00231392" w:rsidRDefault="00004FEA" w:rsidP="009A4B4D">
      <w:pPr>
        <w:jc w:val="both"/>
        <w:rPr>
          <w:rFonts w:ascii="Times New Roman" w:hAnsi="Times New Roman" w:cs="Times New Roman"/>
          <w:sz w:val="28"/>
          <w:szCs w:val="28"/>
        </w:rPr>
      </w:pPr>
      <w:r>
        <w:rPr>
          <w:rFonts w:ascii="Times New Roman" w:hAnsi="Times New Roman" w:cs="Times New Roman"/>
          <w:sz w:val="28"/>
          <w:szCs w:val="28"/>
        </w:rPr>
        <w:t>130-02 rachunek bieżący wydatków</w:t>
      </w:r>
    </w:p>
    <w:p w14:paraId="68964399" w14:textId="3278F7D5"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201</w:t>
      </w:r>
      <w:r w:rsidR="006404DB">
        <w:rPr>
          <w:rFonts w:ascii="Times New Roman" w:hAnsi="Times New Roman" w:cs="Times New Roman"/>
          <w:sz w:val="28"/>
          <w:szCs w:val="28"/>
        </w:rPr>
        <w:t>-01</w:t>
      </w:r>
      <w:r w:rsidR="00333886">
        <w:rPr>
          <w:rFonts w:ascii="Times New Roman" w:hAnsi="Times New Roman" w:cs="Times New Roman"/>
          <w:sz w:val="28"/>
          <w:szCs w:val="28"/>
        </w:rPr>
        <w:t xml:space="preserve"> </w:t>
      </w:r>
      <w:r w:rsidRPr="00231392">
        <w:rPr>
          <w:rFonts w:ascii="Times New Roman" w:hAnsi="Times New Roman" w:cs="Times New Roman"/>
          <w:sz w:val="28"/>
          <w:szCs w:val="28"/>
        </w:rPr>
        <w:t>-</w:t>
      </w:r>
      <w:r w:rsidR="00333886">
        <w:rPr>
          <w:rFonts w:ascii="Times New Roman" w:hAnsi="Times New Roman" w:cs="Times New Roman"/>
          <w:sz w:val="28"/>
          <w:szCs w:val="28"/>
        </w:rPr>
        <w:t xml:space="preserve"> </w:t>
      </w:r>
      <w:r w:rsidRPr="00231392">
        <w:rPr>
          <w:rFonts w:ascii="Times New Roman" w:hAnsi="Times New Roman" w:cs="Times New Roman"/>
          <w:sz w:val="28"/>
          <w:szCs w:val="28"/>
        </w:rPr>
        <w:t xml:space="preserve">rozrachunki z </w:t>
      </w:r>
      <w:r w:rsidR="00333886">
        <w:rPr>
          <w:rFonts w:ascii="Times New Roman" w:hAnsi="Times New Roman" w:cs="Times New Roman"/>
          <w:sz w:val="28"/>
          <w:szCs w:val="28"/>
        </w:rPr>
        <w:t>dostawcami i odbiorcami</w:t>
      </w:r>
    </w:p>
    <w:p w14:paraId="657210D9" w14:textId="10AB786C"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223</w:t>
      </w:r>
      <w:r w:rsidR="006404DB">
        <w:rPr>
          <w:rFonts w:ascii="Times New Roman" w:hAnsi="Times New Roman" w:cs="Times New Roman"/>
          <w:sz w:val="28"/>
          <w:szCs w:val="28"/>
        </w:rPr>
        <w:t>-00</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 rozliczenie wydatków budżetowych</w:t>
      </w:r>
    </w:p>
    <w:p w14:paraId="083591A3" w14:textId="1F456AD7"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720</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przychody z tytułu dochodów budżetowych</w:t>
      </w:r>
    </w:p>
    <w:p w14:paraId="0A20C2C1" w14:textId="0B65D8C8"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750</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przychody finansowe</w:t>
      </w:r>
    </w:p>
    <w:p w14:paraId="25DC23DB" w14:textId="47D4749F"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800</w:t>
      </w:r>
      <w:r w:rsidR="006404DB">
        <w:rPr>
          <w:rFonts w:ascii="Times New Roman" w:hAnsi="Times New Roman" w:cs="Times New Roman"/>
          <w:sz w:val="28"/>
          <w:szCs w:val="28"/>
        </w:rPr>
        <w:t>-00</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fundusz jednostki</w:t>
      </w:r>
    </w:p>
    <w:p w14:paraId="095855D0" w14:textId="62EABD05"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810</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w:t>
      </w:r>
      <w:r w:rsidR="00E8351D">
        <w:rPr>
          <w:rFonts w:ascii="Times New Roman" w:hAnsi="Times New Roman" w:cs="Times New Roman"/>
          <w:sz w:val="28"/>
          <w:szCs w:val="28"/>
        </w:rPr>
        <w:t xml:space="preserve"> </w:t>
      </w:r>
      <w:r w:rsidRPr="00231392">
        <w:rPr>
          <w:rFonts w:ascii="Times New Roman" w:hAnsi="Times New Roman" w:cs="Times New Roman"/>
          <w:sz w:val="28"/>
          <w:szCs w:val="28"/>
        </w:rPr>
        <w:t>dotacje budżetowe, płatności z budżetu środków europejskich oraz środki z budżetu na inwestycje</w:t>
      </w:r>
    </w:p>
    <w:p w14:paraId="1CE0CA75" w14:textId="562B39F2"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860</w:t>
      </w:r>
      <w:r w:rsidR="00277C0D">
        <w:rPr>
          <w:rFonts w:ascii="Times New Roman" w:hAnsi="Times New Roman" w:cs="Times New Roman"/>
          <w:sz w:val="28"/>
          <w:szCs w:val="28"/>
        </w:rPr>
        <w:t>-01</w:t>
      </w:r>
      <w:r w:rsidR="00B2353E">
        <w:rPr>
          <w:rFonts w:ascii="Times New Roman" w:hAnsi="Times New Roman" w:cs="Times New Roman"/>
          <w:sz w:val="28"/>
          <w:szCs w:val="28"/>
        </w:rPr>
        <w:t xml:space="preserve"> </w:t>
      </w:r>
      <w:r w:rsidRPr="00231392">
        <w:rPr>
          <w:rFonts w:ascii="Times New Roman" w:hAnsi="Times New Roman" w:cs="Times New Roman"/>
          <w:sz w:val="28"/>
          <w:szCs w:val="28"/>
        </w:rPr>
        <w:t>- wynik finansowy</w:t>
      </w:r>
    </w:p>
    <w:p w14:paraId="76C39F53" w14:textId="77777777"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Konta pozabilansowe:</w:t>
      </w:r>
    </w:p>
    <w:p w14:paraId="49C43587" w14:textId="77777777"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980 – plan finansowy wydatków</w:t>
      </w:r>
    </w:p>
    <w:p w14:paraId="074657FC" w14:textId="1206E3D0" w:rsidR="009A4B4D" w:rsidRPr="00231392"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998</w:t>
      </w:r>
      <w:r w:rsidR="00B2353E">
        <w:rPr>
          <w:rFonts w:ascii="Times New Roman" w:hAnsi="Times New Roman" w:cs="Times New Roman"/>
          <w:sz w:val="28"/>
          <w:szCs w:val="28"/>
        </w:rPr>
        <w:t xml:space="preserve"> </w:t>
      </w:r>
      <w:r w:rsidRPr="00231392">
        <w:rPr>
          <w:rFonts w:ascii="Times New Roman" w:hAnsi="Times New Roman" w:cs="Times New Roman"/>
          <w:sz w:val="28"/>
          <w:szCs w:val="28"/>
        </w:rPr>
        <w:t>-</w:t>
      </w:r>
      <w:r w:rsidR="00B2353E">
        <w:rPr>
          <w:rFonts w:ascii="Times New Roman" w:hAnsi="Times New Roman" w:cs="Times New Roman"/>
          <w:sz w:val="28"/>
          <w:szCs w:val="28"/>
        </w:rPr>
        <w:t xml:space="preserve"> </w:t>
      </w:r>
      <w:r w:rsidRPr="00231392">
        <w:rPr>
          <w:rFonts w:ascii="Times New Roman" w:hAnsi="Times New Roman" w:cs="Times New Roman"/>
          <w:sz w:val="28"/>
          <w:szCs w:val="28"/>
        </w:rPr>
        <w:t>zaangażowanie wydatków roku bieżącego</w:t>
      </w:r>
    </w:p>
    <w:p w14:paraId="06C76A43" w14:textId="48730039" w:rsidR="009A4B4D" w:rsidRDefault="009A4B4D" w:rsidP="009A4B4D">
      <w:pPr>
        <w:jc w:val="both"/>
        <w:rPr>
          <w:rFonts w:ascii="Times New Roman" w:hAnsi="Times New Roman" w:cs="Times New Roman"/>
          <w:sz w:val="28"/>
          <w:szCs w:val="28"/>
        </w:rPr>
      </w:pPr>
      <w:r w:rsidRPr="00231392">
        <w:rPr>
          <w:rFonts w:ascii="Times New Roman" w:hAnsi="Times New Roman" w:cs="Times New Roman"/>
          <w:sz w:val="28"/>
          <w:szCs w:val="28"/>
        </w:rPr>
        <w:tab/>
        <w:t>Ewidencja operacji gospodarczych finansowanych i związanych z realizacją projektu z udziałem środków unijnych „</w:t>
      </w:r>
      <w:r w:rsidR="00030BCB">
        <w:rPr>
          <w:rFonts w:ascii="Times New Roman" w:hAnsi="Times New Roman" w:cs="Times New Roman"/>
          <w:sz w:val="28"/>
          <w:szCs w:val="28"/>
        </w:rPr>
        <w:t>Budowa obiektów turystyki i rekreacji w Gminie Wohyń</w:t>
      </w:r>
      <w:r w:rsidRPr="00231392">
        <w:rPr>
          <w:rFonts w:ascii="Times New Roman" w:hAnsi="Times New Roman" w:cs="Times New Roman"/>
          <w:sz w:val="28"/>
          <w:szCs w:val="28"/>
        </w:rPr>
        <w:t>”.</w:t>
      </w:r>
    </w:p>
    <w:p w14:paraId="0C156D97" w14:textId="77777777" w:rsidR="00030BCB" w:rsidRDefault="00030BCB" w:rsidP="009A4B4D">
      <w:pPr>
        <w:jc w:val="both"/>
        <w:rPr>
          <w:rFonts w:ascii="Times New Roman" w:hAnsi="Times New Roman" w:cs="Times New Roman"/>
          <w:sz w:val="28"/>
          <w:szCs w:val="28"/>
        </w:rPr>
      </w:pPr>
    </w:p>
    <w:p w14:paraId="2CBABFB6" w14:textId="77777777" w:rsidR="00F0723C" w:rsidRDefault="00F0723C" w:rsidP="009A4B4D">
      <w:pPr>
        <w:jc w:val="both"/>
        <w:rPr>
          <w:rFonts w:ascii="Times New Roman" w:hAnsi="Times New Roman" w:cs="Times New Roman"/>
          <w:sz w:val="28"/>
          <w:szCs w:val="28"/>
        </w:rPr>
      </w:pPr>
    </w:p>
    <w:tbl>
      <w:tblPr>
        <w:tblStyle w:val="Tabela-Siatka"/>
        <w:tblW w:w="9180" w:type="dxa"/>
        <w:tblInd w:w="-113" w:type="dxa"/>
        <w:tblLayout w:type="fixed"/>
        <w:tblLook w:val="04A0" w:firstRow="1" w:lastRow="0" w:firstColumn="1" w:lastColumn="0" w:noHBand="0" w:noVBand="1"/>
      </w:tblPr>
      <w:tblGrid>
        <w:gridCol w:w="534"/>
        <w:gridCol w:w="4252"/>
        <w:gridCol w:w="2268"/>
        <w:gridCol w:w="2126"/>
      </w:tblGrid>
      <w:tr w:rsidR="005E7DCE" w:rsidRPr="00231392" w14:paraId="1A084D8D" w14:textId="77777777" w:rsidTr="006C5602">
        <w:tc>
          <w:tcPr>
            <w:tcW w:w="534" w:type="dxa"/>
          </w:tcPr>
          <w:p w14:paraId="2B443EB1" w14:textId="402C7A3B" w:rsidR="005E7DCE" w:rsidRPr="00B4173C" w:rsidRDefault="005E7DCE" w:rsidP="00D25E26">
            <w:pPr>
              <w:jc w:val="both"/>
              <w:rPr>
                <w:rFonts w:ascii="Times New Roman" w:hAnsi="Times New Roman"/>
                <w:b/>
                <w:bCs/>
                <w:sz w:val="20"/>
                <w:szCs w:val="20"/>
              </w:rPr>
            </w:pPr>
            <w:proofErr w:type="spellStart"/>
            <w:r w:rsidRPr="00B4173C">
              <w:rPr>
                <w:rFonts w:ascii="Times New Roman" w:hAnsi="Times New Roman"/>
                <w:b/>
                <w:bCs/>
                <w:sz w:val="20"/>
                <w:szCs w:val="20"/>
              </w:rPr>
              <w:lastRenderedPageBreak/>
              <w:t>Lp</w:t>
            </w:r>
            <w:proofErr w:type="spellEnd"/>
          </w:p>
        </w:tc>
        <w:tc>
          <w:tcPr>
            <w:tcW w:w="4252" w:type="dxa"/>
          </w:tcPr>
          <w:p w14:paraId="7425E889" w14:textId="77777777" w:rsidR="005E7DCE" w:rsidRPr="00231392" w:rsidRDefault="005E7DCE" w:rsidP="00D25E26">
            <w:pPr>
              <w:jc w:val="both"/>
              <w:rPr>
                <w:rFonts w:ascii="Times New Roman" w:hAnsi="Times New Roman"/>
                <w:b/>
                <w:bCs/>
                <w:sz w:val="28"/>
                <w:szCs w:val="28"/>
              </w:rPr>
            </w:pPr>
            <w:r w:rsidRPr="00231392">
              <w:rPr>
                <w:rFonts w:ascii="Times New Roman" w:hAnsi="Times New Roman"/>
                <w:b/>
                <w:bCs/>
                <w:sz w:val="28"/>
                <w:szCs w:val="28"/>
              </w:rPr>
              <w:t>Treść</w:t>
            </w:r>
          </w:p>
        </w:tc>
        <w:tc>
          <w:tcPr>
            <w:tcW w:w="2268" w:type="dxa"/>
          </w:tcPr>
          <w:p w14:paraId="6D56C09C" w14:textId="1D053823" w:rsidR="005E7DCE" w:rsidRPr="00231392" w:rsidRDefault="005E7DCE" w:rsidP="00D25E26">
            <w:pPr>
              <w:jc w:val="both"/>
              <w:rPr>
                <w:rFonts w:ascii="Times New Roman" w:hAnsi="Times New Roman"/>
                <w:b/>
                <w:bCs/>
                <w:sz w:val="28"/>
                <w:szCs w:val="28"/>
              </w:rPr>
            </w:pPr>
            <w:r w:rsidRPr="00231392">
              <w:rPr>
                <w:rFonts w:ascii="Times New Roman" w:hAnsi="Times New Roman"/>
                <w:b/>
                <w:bCs/>
                <w:sz w:val="28"/>
                <w:szCs w:val="28"/>
              </w:rPr>
              <w:t>Organ</w:t>
            </w:r>
          </w:p>
        </w:tc>
        <w:tc>
          <w:tcPr>
            <w:tcW w:w="2126" w:type="dxa"/>
          </w:tcPr>
          <w:p w14:paraId="34280FCB" w14:textId="1AE578A2" w:rsidR="005E7DCE" w:rsidRPr="00231392" w:rsidRDefault="005E7DCE" w:rsidP="00D25E26">
            <w:pPr>
              <w:jc w:val="both"/>
              <w:rPr>
                <w:rFonts w:ascii="Times New Roman" w:hAnsi="Times New Roman"/>
                <w:b/>
                <w:bCs/>
                <w:sz w:val="28"/>
                <w:szCs w:val="28"/>
              </w:rPr>
            </w:pPr>
            <w:r w:rsidRPr="00231392">
              <w:rPr>
                <w:rFonts w:ascii="Times New Roman" w:hAnsi="Times New Roman"/>
                <w:b/>
                <w:bCs/>
                <w:sz w:val="28"/>
                <w:szCs w:val="28"/>
              </w:rPr>
              <w:t>Jednostka</w:t>
            </w:r>
          </w:p>
        </w:tc>
      </w:tr>
      <w:tr w:rsidR="005E7DCE" w:rsidRPr="00231392" w14:paraId="4810A833" w14:textId="77777777" w:rsidTr="0093368B">
        <w:trPr>
          <w:trHeight w:val="1397"/>
        </w:trPr>
        <w:tc>
          <w:tcPr>
            <w:tcW w:w="534" w:type="dxa"/>
          </w:tcPr>
          <w:p w14:paraId="4B93DBC9"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1</w:t>
            </w:r>
          </w:p>
        </w:tc>
        <w:tc>
          <w:tcPr>
            <w:tcW w:w="4252" w:type="dxa"/>
          </w:tcPr>
          <w:p w14:paraId="6CFE9BA1" w14:textId="77777777" w:rsidR="00EA799C" w:rsidRDefault="005E7DCE" w:rsidP="00EA799C">
            <w:pPr>
              <w:ind w:hanging="113"/>
              <w:jc w:val="center"/>
              <w:rPr>
                <w:rFonts w:ascii="Times New Roman" w:hAnsi="Times New Roman"/>
                <w:sz w:val="28"/>
                <w:szCs w:val="28"/>
              </w:rPr>
            </w:pPr>
            <w:r w:rsidRPr="00231392">
              <w:rPr>
                <w:rFonts w:ascii="Times New Roman" w:hAnsi="Times New Roman"/>
                <w:sz w:val="28"/>
                <w:szCs w:val="28"/>
              </w:rPr>
              <w:t>Wpływ dochodów na wyodrębniony rachunek bankowy</w:t>
            </w:r>
          </w:p>
          <w:p w14:paraId="02638564" w14:textId="6CAE123D" w:rsidR="00EA799C" w:rsidRPr="00231392" w:rsidRDefault="00EA799C" w:rsidP="00EA799C">
            <w:pPr>
              <w:jc w:val="center"/>
              <w:rPr>
                <w:rFonts w:ascii="Times New Roman" w:hAnsi="Times New Roman"/>
                <w:sz w:val="28"/>
                <w:szCs w:val="28"/>
              </w:rPr>
            </w:pPr>
            <w:r>
              <w:rPr>
                <w:rFonts w:ascii="Times New Roman" w:hAnsi="Times New Roman"/>
                <w:sz w:val="28"/>
                <w:szCs w:val="28"/>
              </w:rPr>
              <w:t>Naliczenie kapitalizacji odsetek</w:t>
            </w:r>
          </w:p>
        </w:tc>
        <w:tc>
          <w:tcPr>
            <w:tcW w:w="2268" w:type="dxa"/>
          </w:tcPr>
          <w:p w14:paraId="3F00F8DD" w14:textId="06A9AB32"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223</w:t>
            </w:r>
            <w:r w:rsidR="007D486F">
              <w:rPr>
                <w:rFonts w:ascii="Times New Roman" w:hAnsi="Times New Roman"/>
                <w:sz w:val="28"/>
                <w:szCs w:val="28"/>
              </w:rPr>
              <w:t>-4</w:t>
            </w:r>
            <w:r w:rsidR="00D80E47">
              <w:rPr>
                <w:rFonts w:ascii="Times New Roman" w:hAnsi="Times New Roman"/>
                <w:sz w:val="28"/>
                <w:szCs w:val="28"/>
              </w:rPr>
              <w:t>7</w:t>
            </w:r>
            <w:r w:rsidRPr="00231392">
              <w:rPr>
                <w:rFonts w:ascii="Times New Roman" w:hAnsi="Times New Roman"/>
                <w:sz w:val="28"/>
                <w:szCs w:val="28"/>
              </w:rPr>
              <w:t>/901</w:t>
            </w:r>
            <w:r w:rsidR="007D486F">
              <w:rPr>
                <w:rFonts w:ascii="Times New Roman" w:hAnsi="Times New Roman"/>
                <w:sz w:val="28"/>
                <w:szCs w:val="28"/>
              </w:rPr>
              <w:t>-2</w:t>
            </w:r>
            <w:r w:rsidR="00D80E47">
              <w:rPr>
                <w:rFonts w:ascii="Times New Roman" w:hAnsi="Times New Roman"/>
                <w:sz w:val="28"/>
                <w:szCs w:val="28"/>
              </w:rPr>
              <w:t>7</w:t>
            </w:r>
          </w:p>
        </w:tc>
        <w:tc>
          <w:tcPr>
            <w:tcW w:w="2126" w:type="dxa"/>
          </w:tcPr>
          <w:p w14:paraId="2357FE39" w14:textId="3893C7BF"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130</w:t>
            </w:r>
            <w:r w:rsidR="008858E4">
              <w:rPr>
                <w:rFonts w:ascii="Times New Roman" w:hAnsi="Times New Roman"/>
                <w:sz w:val="28"/>
                <w:szCs w:val="28"/>
              </w:rPr>
              <w:t>-01</w:t>
            </w:r>
            <w:r w:rsidRPr="00231392">
              <w:rPr>
                <w:rFonts w:ascii="Times New Roman" w:hAnsi="Times New Roman"/>
                <w:sz w:val="28"/>
                <w:szCs w:val="28"/>
              </w:rPr>
              <w:t>/</w:t>
            </w:r>
            <w:r w:rsidR="00B4173C">
              <w:rPr>
                <w:rFonts w:ascii="Times New Roman" w:hAnsi="Times New Roman"/>
                <w:sz w:val="28"/>
                <w:szCs w:val="28"/>
              </w:rPr>
              <w:t>720</w:t>
            </w:r>
          </w:p>
          <w:p w14:paraId="142FADEB" w14:textId="77777777" w:rsidR="00EA799C" w:rsidRDefault="00EA799C" w:rsidP="00D25E26">
            <w:pPr>
              <w:jc w:val="both"/>
              <w:rPr>
                <w:rFonts w:ascii="Times New Roman" w:hAnsi="Times New Roman"/>
                <w:sz w:val="28"/>
                <w:szCs w:val="28"/>
              </w:rPr>
            </w:pPr>
          </w:p>
          <w:p w14:paraId="01C08336" w14:textId="2A85FC0B" w:rsidR="00EA799C" w:rsidRPr="00231392" w:rsidRDefault="00EA799C" w:rsidP="00D25E26">
            <w:pPr>
              <w:jc w:val="both"/>
              <w:rPr>
                <w:rFonts w:ascii="Times New Roman" w:hAnsi="Times New Roman"/>
                <w:sz w:val="28"/>
                <w:szCs w:val="28"/>
              </w:rPr>
            </w:pPr>
            <w:r>
              <w:rPr>
                <w:rFonts w:ascii="Times New Roman" w:hAnsi="Times New Roman"/>
                <w:sz w:val="28"/>
                <w:szCs w:val="28"/>
              </w:rPr>
              <w:t>130</w:t>
            </w:r>
            <w:r w:rsidR="008858E4">
              <w:rPr>
                <w:rFonts w:ascii="Times New Roman" w:hAnsi="Times New Roman"/>
                <w:sz w:val="28"/>
                <w:szCs w:val="28"/>
              </w:rPr>
              <w:t>-01</w:t>
            </w:r>
            <w:r>
              <w:rPr>
                <w:rFonts w:ascii="Times New Roman" w:hAnsi="Times New Roman"/>
                <w:sz w:val="28"/>
                <w:szCs w:val="28"/>
              </w:rPr>
              <w:t>/750</w:t>
            </w:r>
          </w:p>
        </w:tc>
      </w:tr>
      <w:tr w:rsidR="005E7DCE" w:rsidRPr="00231392" w14:paraId="32E71EE4" w14:textId="77777777" w:rsidTr="006C5602">
        <w:tc>
          <w:tcPr>
            <w:tcW w:w="534" w:type="dxa"/>
          </w:tcPr>
          <w:p w14:paraId="42118CE3"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2</w:t>
            </w:r>
          </w:p>
        </w:tc>
        <w:tc>
          <w:tcPr>
            <w:tcW w:w="4252" w:type="dxa"/>
          </w:tcPr>
          <w:p w14:paraId="3656AA92" w14:textId="65538AFF"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 xml:space="preserve">Zasilenie wydzielonego </w:t>
            </w:r>
            <w:r w:rsidR="00B4173C">
              <w:rPr>
                <w:rFonts w:ascii="Times New Roman" w:hAnsi="Times New Roman"/>
                <w:sz w:val="28"/>
                <w:szCs w:val="28"/>
              </w:rPr>
              <w:t>konta</w:t>
            </w:r>
            <w:r w:rsidRPr="00231392">
              <w:rPr>
                <w:rFonts w:ascii="Times New Roman" w:hAnsi="Times New Roman"/>
                <w:sz w:val="28"/>
                <w:szCs w:val="28"/>
              </w:rPr>
              <w:t xml:space="preserve"> z rachunku podstawowego -</w:t>
            </w:r>
            <w:r w:rsidR="00B4173C">
              <w:rPr>
                <w:rFonts w:ascii="Times New Roman" w:hAnsi="Times New Roman"/>
                <w:sz w:val="28"/>
                <w:szCs w:val="28"/>
              </w:rPr>
              <w:t xml:space="preserve"> </w:t>
            </w:r>
            <w:r w:rsidRPr="00231392">
              <w:rPr>
                <w:rFonts w:ascii="Times New Roman" w:hAnsi="Times New Roman"/>
                <w:sz w:val="28"/>
                <w:szCs w:val="28"/>
              </w:rPr>
              <w:t>Organu</w:t>
            </w:r>
          </w:p>
        </w:tc>
        <w:tc>
          <w:tcPr>
            <w:tcW w:w="2268" w:type="dxa"/>
          </w:tcPr>
          <w:p w14:paraId="35DA6F2B" w14:textId="0343203F"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223</w:t>
            </w:r>
            <w:r w:rsidR="007D486F">
              <w:rPr>
                <w:rFonts w:ascii="Times New Roman" w:hAnsi="Times New Roman"/>
                <w:sz w:val="28"/>
                <w:szCs w:val="28"/>
              </w:rPr>
              <w:t>-4</w:t>
            </w:r>
            <w:r w:rsidR="00D80E47">
              <w:rPr>
                <w:rFonts w:ascii="Times New Roman" w:hAnsi="Times New Roman"/>
                <w:sz w:val="28"/>
                <w:szCs w:val="28"/>
              </w:rPr>
              <w:t>7</w:t>
            </w:r>
            <w:r w:rsidRPr="00231392">
              <w:rPr>
                <w:rFonts w:ascii="Times New Roman" w:hAnsi="Times New Roman"/>
                <w:sz w:val="28"/>
                <w:szCs w:val="28"/>
              </w:rPr>
              <w:t>/133</w:t>
            </w:r>
            <w:r w:rsidR="007D486F">
              <w:rPr>
                <w:rFonts w:ascii="Times New Roman" w:hAnsi="Times New Roman"/>
                <w:sz w:val="28"/>
                <w:szCs w:val="28"/>
              </w:rPr>
              <w:t>-00</w:t>
            </w:r>
          </w:p>
        </w:tc>
        <w:tc>
          <w:tcPr>
            <w:tcW w:w="2126" w:type="dxa"/>
          </w:tcPr>
          <w:p w14:paraId="17E78D14" w14:textId="29B35505"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130</w:t>
            </w:r>
            <w:r w:rsidR="008858E4">
              <w:rPr>
                <w:rFonts w:ascii="Times New Roman" w:hAnsi="Times New Roman"/>
                <w:sz w:val="28"/>
                <w:szCs w:val="28"/>
              </w:rPr>
              <w:t>-02</w:t>
            </w:r>
            <w:r w:rsidRPr="00231392">
              <w:rPr>
                <w:rFonts w:ascii="Times New Roman" w:hAnsi="Times New Roman"/>
                <w:sz w:val="28"/>
                <w:szCs w:val="28"/>
              </w:rPr>
              <w:t>/223</w:t>
            </w:r>
            <w:r w:rsidR="008858E4">
              <w:rPr>
                <w:rFonts w:ascii="Times New Roman" w:hAnsi="Times New Roman"/>
                <w:sz w:val="28"/>
                <w:szCs w:val="28"/>
              </w:rPr>
              <w:t>-00</w:t>
            </w:r>
          </w:p>
        </w:tc>
      </w:tr>
      <w:tr w:rsidR="005E7DCE" w:rsidRPr="00231392" w14:paraId="0DCB8F53" w14:textId="77777777" w:rsidTr="006C5602">
        <w:tc>
          <w:tcPr>
            <w:tcW w:w="534" w:type="dxa"/>
          </w:tcPr>
          <w:p w14:paraId="6798D4DC"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3</w:t>
            </w:r>
          </w:p>
        </w:tc>
        <w:tc>
          <w:tcPr>
            <w:tcW w:w="4252" w:type="dxa"/>
          </w:tcPr>
          <w:p w14:paraId="6D2AF96D"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Zaksięgowanie faktury wykonawcy</w:t>
            </w:r>
          </w:p>
        </w:tc>
        <w:tc>
          <w:tcPr>
            <w:tcW w:w="2268" w:type="dxa"/>
          </w:tcPr>
          <w:p w14:paraId="24AFADF4" w14:textId="77777777" w:rsidR="005E7DCE" w:rsidRPr="00231392" w:rsidRDefault="005E7DCE" w:rsidP="00D25E26">
            <w:pPr>
              <w:jc w:val="both"/>
              <w:rPr>
                <w:rFonts w:ascii="Times New Roman" w:hAnsi="Times New Roman"/>
                <w:sz w:val="28"/>
                <w:szCs w:val="28"/>
              </w:rPr>
            </w:pPr>
          </w:p>
        </w:tc>
        <w:tc>
          <w:tcPr>
            <w:tcW w:w="2126" w:type="dxa"/>
          </w:tcPr>
          <w:p w14:paraId="02B13E17" w14:textId="39C012C9"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080</w:t>
            </w:r>
            <w:r w:rsidR="006C5602">
              <w:rPr>
                <w:rFonts w:ascii="Times New Roman" w:hAnsi="Times New Roman"/>
                <w:sz w:val="28"/>
                <w:szCs w:val="28"/>
              </w:rPr>
              <w:t>-</w:t>
            </w:r>
            <w:r w:rsidR="00A354F2">
              <w:rPr>
                <w:rFonts w:ascii="Times New Roman" w:hAnsi="Times New Roman"/>
                <w:sz w:val="28"/>
                <w:szCs w:val="28"/>
              </w:rPr>
              <w:t>70</w:t>
            </w:r>
            <w:r w:rsidRPr="00231392">
              <w:rPr>
                <w:rFonts w:ascii="Times New Roman" w:hAnsi="Times New Roman"/>
                <w:sz w:val="28"/>
                <w:szCs w:val="28"/>
              </w:rPr>
              <w:t>/201</w:t>
            </w:r>
            <w:r w:rsidR="006C5602">
              <w:rPr>
                <w:rFonts w:ascii="Times New Roman" w:hAnsi="Times New Roman"/>
                <w:sz w:val="28"/>
                <w:szCs w:val="28"/>
              </w:rPr>
              <w:t>-01</w:t>
            </w:r>
          </w:p>
        </w:tc>
      </w:tr>
      <w:tr w:rsidR="005E7DCE" w:rsidRPr="00231392" w14:paraId="05E20BC6" w14:textId="77777777" w:rsidTr="006C5602">
        <w:tc>
          <w:tcPr>
            <w:tcW w:w="534" w:type="dxa"/>
          </w:tcPr>
          <w:p w14:paraId="55462D68"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4</w:t>
            </w:r>
          </w:p>
        </w:tc>
        <w:tc>
          <w:tcPr>
            <w:tcW w:w="4252" w:type="dxa"/>
          </w:tcPr>
          <w:p w14:paraId="0048C8D9"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Zapłata faktury wykonawcy</w:t>
            </w:r>
          </w:p>
        </w:tc>
        <w:tc>
          <w:tcPr>
            <w:tcW w:w="2268" w:type="dxa"/>
          </w:tcPr>
          <w:p w14:paraId="034DED0D" w14:textId="77777777" w:rsidR="005E7DCE" w:rsidRPr="00231392" w:rsidRDefault="005E7DCE" w:rsidP="00D25E26">
            <w:pPr>
              <w:jc w:val="both"/>
              <w:rPr>
                <w:rFonts w:ascii="Times New Roman" w:hAnsi="Times New Roman"/>
                <w:sz w:val="28"/>
                <w:szCs w:val="28"/>
              </w:rPr>
            </w:pPr>
          </w:p>
        </w:tc>
        <w:tc>
          <w:tcPr>
            <w:tcW w:w="2126" w:type="dxa"/>
          </w:tcPr>
          <w:p w14:paraId="5F8BB263" w14:textId="30EF6C3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201</w:t>
            </w:r>
            <w:r w:rsidR="006C5602">
              <w:rPr>
                <w:rFonts w:ascii="Times New Roman" w:hAnsi="Times New Roman"/>
                <w:sz w:val="28"/>
                <w:szCs w:val="28"/>
              </w:rPr>
              <w:t>-01</w:t>
            </w:r>
            <w:r w:rsidRPr="00231392">
              <w:rPr>
                <w:rFonts w:ascii="Times New Roman" w:hAnsi="Times New Roman"/>
                <w:sz w:val="28"/>
                <w:szCs w:val="28"/>
              </w:rPr>
              <w:t>/130</w:t>
            </w:r>
            <w:r w:rsidR="006C5602">
              <w:rPr>
                <w:rFonts w:ascii="Times New Roman" w:hAnsi="Times New Roman"/>
                <w:sz w:val="28"/>
                <w:szCs w:val="28"/>
              </w:rPr>
              <w:t>-02</w:t>
            </w:r>
          </w:p>
        </w:tc>
      </w:tr>
      <w:tr w:rsidR="005E7DCE" w:rsidRPr="00231392" w14:paraId="18441037" w14:textId="77777777" w:rsidTr="006C5602">
        <w:tc>
          <w:tcPr>
            <w:tcW w:w="534" w:type="dxa"/>
          </w:tcPr>
          <w:p w14:paraId="4147B617" w14:textId="67E6F368" w:rsidR="005E7DCE" w:rsidRDefault="000B70BA" w:rsidP="00D25E26">
            <w:pPr>
              <w:jc w:val="both"/>
              <w:rPr>
                <w:rFonts w:ascii="Times New Roman" w:hAnsi="Times New Roman"/>
                <w:sz w:val="28"/>
                <w:szCs w:val="28"/>
              </w:rPr>
            </w:pPr>
            <w:r>
              <w:rPr>
                <w:rFonts w:ascii="Times New Roman" w:hAnsi="Times New Roman"/>
                <w:sz w:val="28"/>
                <w:szCs w:val="28"/>
              </w:rPr>
              <w:t>5</w:t>
            </w:r>
          </w:p>
          <w:p w14:paraId="4BEA4E72" w14:textId="701FA860" w:rsidR="00EB1257" w:rsidRPr="00231392" w:rsidRDefault="00EB1257" w:rsidP="00D25E26">
            <w:pPr>
              <w:jc w:val="both"/>
              <w:rPr>
                <w:rFonts w:ascii="Times New Roman" w:hAnsi="Times New Roman"/>
                <w:sz w:val="28"/>
                <w:szCs w:val="28"/>
              </w:rPr>
            </w:pPr>
          </w:p>
        </w:tc>
        <w:tc>
          <w:tcPr>
            <w:tcW w:w="4252" w:type="dxa"/>
          </w:tcPr>
          <w:p w14:paraId="76D048FF"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Księgowanie równoległe</w:t>
            </w:r>
          </w:p>
        </w:tc>
        <w:tc>
          <w:tcPr>
            <w:tcW w:w="2268" w:type="dxa"/>
          </w:tcPr>
          <w:p w14:paraId="2F8D59D2" w14:textId="77777777" w:rsidR="005E7DCE" w:rsidRPr="00231392" w:rsidRDefault="005E7DCE" w:rsidP="00D25E26">
            <w:pPr>
              <w:jc w:val="both"/>
              <w:rPr>
                <w:rFonts w:ascii="Times New Roman" w:hAnsi="Times New Roman"/>
                <w:sz w:val="28"/>
                <w:szCs w:val="28"/>
              </w:rPr>
            </w:pPr>
          </w:p>
        </w:tc>
        <w:tc>
          <w:tcPr>
            <w:tcW w:w="2126" w:type="dxa"/>
          </w:tcPr>
          <w:p w14:paraId="5CBB9871" w14:textId="0732F29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810/800</w:t>
            </w:r>
            <w:r w:rsidR="006C5602">
              <w:rPr>
                <w:rFonts w:ascii="Times New Roman" w:hAnsi="Times New Roman"/>
                <w:sz w:val="28"/>
                <w:szCs w:val="28"/>
              </w:rPr>
              <w:t>-00</w:t>
            </w:r>
          </w:p>
        </w:tc>
      </w:tr>
      <w:tr w:rsidR="005E7DCE" w:rsidRPr="00231392" w14:paraId="08EBC87D" w14:textId="77777777" w:rsidTr="006C5602">
        <w:trPr>
          <w:trHeight w:val="350"/>
        </w:trPr>
        <w:tc>
          <w:tcPr>
            <w:tcW w:w="534" w:type="dxa"/>
          </w:tcPr>
          <w:p w14:paraId="4CDCFA9C"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6</w:t>
            </w:r>
          </w:p>
        </w:tc>
        <w:tc>
          <w:tcPr>
            <w:tcW w:w="4252" w:type="dxa"/>
          </w:tcPr>
          <w:p w14:paraId="5487052B" w14:textId="1B08FAD1"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Przeksięgowanie konta 810 na 800</w:t>
            </w:r>
          </w:p>
        </w:tc>
        <w:tc>
          <w:tcPr>
            <w:tcW w:w="2268" w:type="dxa"/>
          </w:tcPr>
          <w:p w14:paraId="5ADE1BEF" w14:textId="77777777" w:rsidR="005E7DCE" w:rsidRPr="00231392" w:rsidRDefault="005E7DCE" w:rsidP="00D25E26">
            <w:pPr>
              <w:jc w:val="both"/>
              <w:rPr>
                <w:rFonts w:ascii="Times New Roman" w:hAnsi="Times New Roman"/>
                <w:sz w:val="28"/>
                <w:szCs w:val="28"/>
              </w:rPr>
            </w:pPr>
          </w:p>
        </w:tc>
        <w:tc>
          <w:tcPr>
            <w:tcW w:w="2126" w:type="dxa"/>
          </w:tcPr>
          <w:p w14:paraId="15E28D72" w14:textId="79F05BA9"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800</w:t>
            </w:r>
            <w:r w:rsidR="006C5602">
              <w:rPr>
                <w:rFonts w:ascii="Times New Roman" w:hAnsi="Times New Roman"/>
                <w:sz w:val="28"/>
                <w:szCs w:val="28"/>
              </w:rPr>
              <w:t>-00</w:t>
            </w:r>
            <w:r w:rsidRPr="00231392">
              <w:rPr>
                <w:rFonts w:ascii="Times New Roman" w:hAnsi="Times New Roman"/>
                <w:sz w:val="28"/>
                <w:szCs w:val="28"/>
              </w:rPr>
              <w:t>/810</w:t>
            </w:r>
          </w:p>
        </w:tc>
      </w:tr>
      <w:tr w:rsidR="005E7DCE" w:rsidRPr="00231392" w14:paraId="269766B2" w14:textId="77777777" w:rsidTr="006C5602">
        <w:trPr>
          <w:trHeight w:val="350"/>
        </w:trPr>
        <w:tc>
          <w:tcPr>
            <w:tcW w:w="534" w:type="dxa"/>
          </w:tcPr>
          <w:p w14:paraId="58772173"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7</w:t>
            </w:r>
          </w:p>
        </w:tc>
        <w:tc>
          <w:tcPr>
            <w:tcW w:w="4252" w:type="dxa"/>
          </w:tcPr>
          <w:p w14:paraId="6D4B21E6" w14:textId="2E9FC65D"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Na podstawie protokołu odbioru robót</w:t>
            </w:r>
          </w:p>
        </w:tc>
        <w:tc>
          <w:tcPr>
            <w:tcW w:w="2268" w:type="dxa"/>
          </w:tcPr>
          <w:p w14:paraId="76606EAF" w14:textId="77777777" w:rsidR="005E7DCE" w:rsidRPr="00231392" w:rsidRDefault="005E7DCE" w:rsidP="00D25E26">
            <w:pPr>
              <w:jc w:val="both"/>
              <w:rPr>
                <w:rFonts w:ascii="Times New Roman" w:hAnsi="Times New Roman"/>
                <w:sz w:val="28"/>
                <w:szCs w:val="28"/>
              </w:rPr>
            </w:pPr>
          </w:p>
        </w:tc>
        <w:tc>
          <w:tcPr>
            <w:tcW w:w="2126" w:type="dxa"/>
          </w:tcPr>
          <w:p w14:paraId="6C8332C5" w14:textId="2A4D6CCE"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011</w:t>
            </w:r>
            <w:r w:rsidR="006C5602">
              <w:rPr>
                <w:rFonts w:ascii="Times New Roman" w:hAnsi="Times New Roman"/>
                <w:sz w:val="28"/>
                <w:szCs w:val="28"/>
              </w:rPr>
              <w:t>-0</w:t>
            </w:r>
            <w:r w:rsidR="006C3747">
              <w:rPr>
                <w:rFonts w:ascii="Times New Roman" w:hAnsi="Times New Roman"/>
                <w:sz w:val="28"/>
                <w:szCs w:val="28"/>
              </w:rPr>
              <w:t>1,</w:t>
            </w:r>
            <w:r w:rsidRPr="00231392">
              <w:rPr>
                <w:rFonts w:ascii="Times New Roman" w:hAnsi="Times New Roman"/>
                <w:sz w:val="28"/>
                <w:szCs w:val="28"/>
              </w:rPr>
              <w:t>/080</w:t>
            </w:r>
            <w:r w:rsidR="006C5602">
              <w:rPr>
                <w:rFonts w:ascii="Times New Roman" w:hAnsi="Times New Roman"/>
                <w:sz w:val="28"/>
                <w:szCs w:val="28"/>
              </w:rPr>
              <w:t>-</w:t>
            </w:r>
            <w:r w:rsidR="00A354F2">
              <w:rPr>
                <w:rFonts w:ascii="Times New Roman" w:hAnsi="Times New Roman"/>
                <w:sz w:val="28"/>
                <w:szCs w:val="28"/>
              </w:rPr>
              <w:t>70</w:t>
            </w:r>
          </w:p>
        </w:tc>
      </w:tr>
      <w:tr w:rsidR="005E7DCE" w:rsidRPr="00231392" w14:paraId="09B201AF" w14:textId="77777777" w:rsidTr="006C5602">
        <w:trPr>
          <w:trHeight w:val="739"/>
        </w:trPr>
        <w:tc>
          <w:tcPr>
            <w:tcW w:w="534" w:type="dxa"/>
          </w:tcPr>
          <w:p w14:paraId="0ACE903C" w14:textId="101C09FD" w:rsidR="005E7DCE" w:rsidRPr="00231392" w:rsidRDefault="00150152" w:rsidP="00D25E26">
            <w:pPr>
              <w:jc w:val="both"/>
              <w:rPr>
                <w:rFonts w:ascii="Times New Roman" w:hAnsi="Times New Roman"/>
                <w:sz w:val="28"/>
                <w:szCs w:val="28"/>
              </w:rPr>
            </w:pPr>
            <w:r>
              <w:rPr>
                <w:rFonts w:ascii="Times New Roman" w:hAnsi="Times New Roman"/>
                <w:sz w:val="28"/>
                <w:szCs w:val="28"/>
              </w:rPr>
              <w:t>8</w:t>
            </w:r>
          </w:p>
        </w:tc>
        <w:tc>
          <w:tcPr>
            <w:tcW w:w="4252" w:type="dxa"/>
          </w:tcPr>
          <w:p w14:paraId="186FB893" w14:textId="1A014C5C"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 xml:space="preserve">Sprawozdanie  z wydatków, z rachunku wydzielonego-Rb 28S </w:t>
            </w:r>
          </w:p>
        </w:tc>
        <w:tc>
          <w:tcPr>
            <w:tcW w:w="2268" w:type="dxa"/>
          </w:tcPr>
          <w:p w14:paraId="1108B054" w14:textId="77777777" w:rsidR="005E7DCE" w:rsidRPr="00231392" w:rsidRDefault="005E7DCE" w:rsidP="00D25E26">
            <w:pPr>
              <w:jc w:val="both"/>
              <w:rPr>
                <w:rFonts w:ascii="Times New Roman" w:hAnsi="Times New Roman"/>
                <w:sz w:val="28"/>
                <w:szCs w:val="28"/>
              </w:rPr>
            </w:pPr>
          </w:p>
        </w:tc>
        <w:tc>
          <w:tcPr>
            <w:tcW w:w="2126" w:type="dxa"/>
          </w:tcPr>
          <w:p w14:paraId="15614097" w14:textId="4FDCBCA3"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223</w:t>
            </w:r>
            <w:r w:rsidR="009C422B">
              <w:rPr>
                <w:rFonts w:ascii="Times New Roman" w:hAnsi="Times New Roman"/>
                <w:sz w:val="28"/>
                <w:szCs w:val="28"/>
              </w:rPr>
              <w:t>-00</w:t>
            </w:r>
            <w:r w:rsidRPr="00231392">
              <w:rPr>
                <w:rFonts w:ascii="Times New Roman" w:hAnsi="Times New Roman"/>
                <w:sz w:val="28"/>
                <w:szCs w:val="28"/>
              </w:rPr>
              <w:t>/800</w:t>
            </w:r>
            <w:r w:rsidR="009C422B">
              <w:rPr>
                <w:rFonts w:ascii="Times New Roman" w:hAnsi="Times New Roman"/>
                <w:sz w:val="28"/>
                <w:szCs w:val="28"/>
              </w:rPr>
              <w:t>-00</w:t>
            </w:r>
          </w:p>
        </w:tc>
      </w:tr>
      <w:tr w:rsidR="005E7DCE" w:rsidRPr="00231392" w14:paraId="345B8B60" w14:textId="77777777" w:rsidTr="006C5602">
        <w:trPr>
          <w:trHeight w:val="867"/>
        </w:trPr>
        <w:tc>
          <w:tcPr>
            <w:tcW w:w="534" w:type="dxa"/>
          </w:tcPr>
          <w:p w14:paraId="0CF75F68" w14:textId="0DB735B0" w:rsidR="005E7DCE" w:rsidRPr="00231392" w:rsidRDefault="00150152" w:rsidP="00D25E26">
            <w:pPr>
              <w:jc w:val="both"/>
              <w:rPr>
                <w:rFonts w:ascii="Times New Roman" w:hAnsi="Times New Roman"/>
                <w:sz w:val="28"/>
                <w:szCs w:val="28"/>
              </w:rPr>
            </w:pPr>
            <w:r>
              <w:rPr>
                <w:rFonts w:ascii="Times New Roman" w:hAnsi="Times New Roman"/>
                <w:sz w:val="28"/>
                <w:szCs w:val="28"/>
              </w:rPr>
              <w:t>9</w:t>
            </w:r>
          </w:p>
        </w:tc>
        <w:tc>
          <w:tcPr>
            <w:tcW w:w="4252" w:type="dxa"/>
          </w:tcPr>
          <w:p w14:paraId="0913E18A" w14:textId="5DE5E6E4"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PK-  księgowanie RB-28S z rachunku wydzielonego</w:t>
            </w:r>
            <w:r w:rsidR="00E84EE8" w:rsidRPr="00231392">
              <w:rPr>
                <w:rFonts w:ascii="Times New Roman" w:hAnsi="Times New Roman"/>
                <w:sz w:val="28"/>
                <w:szCs w:val="28"/>
              </w:rPr>
              <w:t xml:space="preserve"> </w:t>
            </w:r>
            <w:r w:rsidRPr="00231392">
              <w:rPr>
                <w:rFonts w:ascii="Times New Roman" w:hAnsi="Times New Roman"/>
                <w:sz w:val="28"/>
                <w:szCs w:val="28"/>
              </w:rPr>
              <w:t>- w Organie</w:t>
            </w:r>
          </w:p>
        </w:tc>
        <w:tc>
          <w:tcPr>
            <w:tcW w:w="2268" w:type="dxa"/>
          </w:tcPr>
          <w:p w14:paraId="5AC02CEB" w14:textId="76FA4E14"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902</w:t>
            </w:r>
            <w:r w:rsidR="00946F99">
              <w:rPr>
                <w:rFonts w:ascii="Times New Roman" w:hAnsi="Times New Roman"/>
                <w:sz w:val="28"/>
                <w:szCs w:val="28"/>
              </w:rPr>
              <w:t>-2</w:t>
            </w:r>
            <w:r w:rsidR="00D80E47">
              <w:rPr>
                <w:rFonts w:ascii="Times New Roman" w:hAnsi="Times New Roman"/>
                <w:sz w:val="28"/>
                <w:szCs w:val="28"/>
              </w:rPr>
              <w:t>3</w:t>
            </w:r>
            <w:r w:rsidRPr="00231392">
              <w:rPr>
                <w:rFonts w:ascii="Times New Roman" w:hAnsi="Times New Roman"/>
                <w:sz w:val="28"/>
                <w:szCs w:val="28"/>
              </w:rPr>
              <w:t>/223</w:t>
            </w:r>
            <w:r w:rsidR="00946F99">
              <w:rPr>
                <w:rFonts w:ascii="Times New Roman" w:hAnsi="Times New Roman"/>
                <w:sz w:val="28"/>
                <w:szCs w:val="28"/>
              </w:rPr>
              <w:t>-4</w:t>
            </w:r>
            <w:r w:rsidR="00D80E47">
              <w:rPr>
                <w:rFonts w:ascii="Times New Roman" w:hAnsi="Times New Roman"/>
                <w:sz w:val="28"/>
                <w:szCs w:val="28"/>
              </w:rPr>
              <w:t>7</w:t>
            </w:r>
          </w:p>
        </w:tc>
        <w:tc>
          <w:tcPr>
            <w:tcW w:w="2126" w:type="dxa"/>
          </w:tcPr>
          <w:p w14:paraId="19881FA5" w14:textId="77777777" w:rsidR="005E7DCE" w:rsidRPr="00231392" w:rsidRDefault="005E7DCE" w:rsidP="00D25E26">
            <w:pPr>
              <w:jc w:val="both"/>
              <w:rPr>
                <w:rFonts w:ascii="Times New Roman" w:hAnsi="Times New Roman"/>
                <w:sz w:val="28"/>
                <w:szCs w:val="28"/>
              </w:rPr>
            </w:pPr>
          </w:p>
        </w:tc>
      </w:tr>
      <w:tr w:rsidR="005E7DCE" w:rsidRPr="00231392" w14:paraId="52CB75A6" w14:textId="77777777" w:rsidTr="006C5602">
        <w:trPr>
          <w:trHeight w:val="480"/>
        </w:trPr>
        <w:tc>
          <w:tcPr>
            <w:tcW w:w="534" w:type="dxa"/>
          </w:tcPr>
          <w:p w14:paraId="36FEBF89" w14:textId="5506701B"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1</w:t>
            </w:r>
            <w:r w:rsidR="00150152">
              <w:rPr>
                <w:rFonts w:ascii="Times New Roman" w:hAnsi="Times New Roman"/>
                <w:sz w:val="28"/>
                <w:szCs w:val="28"/>
              </w:rPr>
              <w:t>0</w:t>
            </w:r>
          </w:p>
        </w:tc>
        <w:tc>
          <w:tcPr>
            <w:tcW w:w="4252" w:type="dxa"/>
          </w:tcPr>
          <w:p w14:paraId="6606C68E" w14:textId="23A10E5C"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PK wydatki -</w:t>
            </w:r>
            <w:r w:rsidR="00E84EE8" w:rsidRPr="00231392">
              <w:rPr>
                <w:rFonts w:ascii="Times New Roman" w:hAnsi="Times New Roman"/>
                <w:sz w:val="28"/>
                <w:szCs w:val="28"/>
              </w:rPr>
              <w:t xml:space="preserve"> </w:t>
            </w:r>
            <w:r w:rsidRPr="00231392">
              <w:rPr>
                <w:rFonts w:ascii="Times New Roman" w:hAnsi="Times New Roman"/>
                <w:sz w:val="28"/>
                <w:szCs w:val="28"/>
              </w:rPr>
              <w:t>księgowanie w Organie</w:t>
            </w:r>
            <w:r w:rsidR="00E84EE8" w:rsidRPr="00231392">
              <w:rPr>
                <w:rFonts w:ascii="Times New Roman" w:hAnsi="Times New Roman"/>
                <w:sz w:val="28"/>
                <w:szCs w:val="28"/>
              </w:rPr>
              <w:t xml:space="preserve"> (na koniec roku)</w:t>
            </w:r>
          </w:p>
        </w:tc>
        <w:tc>
          <w:tcPr>
            <w:tcW w:w="2268" w:type="dxa"/>
          </w:tcPr>
          <w:p w14:paraId="2CFC22FC" w14:textId="38362AB8"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961/902</w:t>
            </w:r>
            <w:r w:rsidR="00946F99">
              <w:rPr>
                <w:rFonts w:ascii="Times New Roman" w:hAnsi="Times New Roman"/>
                <w:sz w:val="28"/>
                <w:szCs w:val="28"/>
              </w:rPr>
              <w:t>-2</w:t>
            </w:r>
            <w:r w:rsidR="00D80E47">
              <w:rPr>
                <w:rFonts w:ascii="Times New Roman" w:hAnsi="Times New Roman"/>
                <w:sz w:val="28"/>
                <w:szCs w:val="28"/>
              </w:rPr>
              <w:t>3</w:t>
            </w:r>
          </w:p>
        </w:tc>
        <w:tc>
          <w:tcPr>
            <w:tcW w:w="2126" w:type="dxa"/>
          </w:tcPr>
          <w:p w14:paraId="5FD6D884" w14:textId="77777777" w:rsidR="005E7DCE" w:rsidRPr="00231392" w:rsidRDefault="005E7DCE" w:rsidP="00D25E26">
            <w:pPr>
              <w:jc w:val="both"/>
              <w:rPr>
                <w:rFonts w:ascii="Times New Roman" w:hAnsi="Times New Roman"/>
                <w:sz w:val="28"/>
                <w:szCs w:val="28"/>
              </w:rPr>
            </w:pPr>
          </w:p>
        </w:tc>
      </w:tr>
      <w:tr w:rsidR="005E7DCE" w:rsidRPr="00231392" w14:paraId="0548A529" w14:textId="77777777" w:rsidTr="006C5602">
        <w:trPr>
          <w:trHeight w:val="480"/>
        </w:trPr>
        <w:tc>
          <w:tcPr>
            <w:tcW w:w="534" w:type="dxa"/>
          </w:tcPr>
          <w:p w14:paraId="1DBBD426" w14:textId="0438BC2A"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1</w:t>
            </w:r>
            <w:r w:rsidR="00150152">
              <w:rPr>
                <w:rFonts w:ascii="Times New Roman" w:hAnsi="Times New Roman"/>
                <w:sz w:val="28"/>
                <w:szCs w:val="28"/>
              </w:rPr>
              <w:t>1</w:t>
            </w:r>
          </w:p>
        </w:tc>
        <w:tc>
          <w:tcPr>
            <w:tcW w:w="4252" w:type="dxa"/>
          </w:tcPr>
          <w:p w14:paraId="49C67CE9" w14:textId="41E308B0"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PK</w:t>
            </w:r>
            <w:r w:rsidR="00E84EE8" w:rsidRPr="00231392">
              <w:rPr>
                <w:rFonts w:ascii="Times New Roman" w:hAnsi="Times New Roman"/>
                <w:sz w:val="28"/>
                <w:szCs w:val="28"/>
              </w:rPr>
              <w:t xml:space="preserve"> dochody – księgowanie w Organie (na koniec roku)</w:t>
            </w:r>
          </w:p>
        </w:tc>
        <w:tc>
          <w:tcPr>
            <w:tcW w:w="2268" w:type="dxa"/>
          </w:tcPr>
          <w:p w14:paraId="5EB2DEF1" w14:textId="6F58B661"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901</w:t>
            </w:r>
            <w:r w:rsidR="00946F99">
              <w:rPr>
                <w:rFonts w:ascii="Times New Roman" w:hAnsi="Times New Roman"/>
                <w:sz w:val="28"/>
                <w:szCs w:val="28"/>
              </w:rPr>
              <w:t>-2</w:t>
            </w:r>
            <w:r w:rsidR="00D80E47">
              <w:rPr>
                <w:rFonts w:ascii="Times New Roman" w:hAnsi="Times New Roman"/>
                <w:sz w:val="28"/>
                <w:szCs w:val="28"/>
              </w:rPr>
              <w:t>7</w:t>
            </w:r>
            <w:r w:rsidRPr="00231392">
              <w:rPr>
                <w:rFonts w:ascii="Times New Roman" w:hAnsi="Times New Roman"/>
                <w:sz w:val="28"/>
                <w:szCs w:val="28"/>
              </w:rPr>
              <w:t>/961</w:t>
            </w:r>
          </w:p>
        </w:tc>
        <w:tc>
          <w:tcPr>
            <w:tcW w:w="2126" w:type="dxa"/>
          </w:tcPr>
          <w:p w14:paraId="0F1FBDC3" w14:textId="77777777" w:rsidR="005E7DCE" w:rsidRPr="00231392" w:rsidRDefault="005E7DCE" w:rsidP="00D25E26">
            <w:pPr>
              <w:jc w:val="both"/>
              <w:rPr>
                <w:rFonts w:ascii="Times New Roman" w:hAnsi="Times New Roman"/>
                <w:sz w:val="28"/>
                <w:szCs w:val="28"/>
              </w:rPr>
            </w:pPr>
          </w:p>
        </w:tc>
      </w:tr>
      <w:tr w:rsidR="005E7DCE" w:rsidRPr="00231392" w14:paraId="0F5AF2A5" w14:textId="77777777" w:rsidTr="006C5602">
        <w:trPr>
          <w:trHeight w:val="480"/>
        </w:trPr>
        <w:tc>
          <w:tcPr>
            <w:tcW w:w="534" w:type="dxa"/>
          </w:tcPr>
          <w:p w14:paraId="6B369BE1" w14:textId="7E3A1ACE"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1</w:t>
            </w:r>
            <w:r w:rsidR="00F44921">
              <w:rPr>
                <w:rFonts w:ascii="Times New Roman" w:hAnsi="Times New Roman"/>
                <w:sz w:val="28"/>
                <w:szCs w:val="28"/>
              </w:rPr>
              <w:t>2</w:t>
            </w:r>
          </w:p>
        </w:tc>
        <w:tc>
          <w:tcPr>
            <w:tcW w:w="4252" w:type="dxa"/>
          </w:tcPr>
          <w:p w14:paraId="2906F782" w14:textId="1A445F4B" w:rsidR="005E7DCE" w:rsidRPr="00231392" w:rsidRDefault="005E7DCE" w:rsidP="00304710">
            <w:pPr>
              <w:rPr>
                <w:rFonts w:ascii="Times New Roman" w:hAnsi="Times New Roman"/>
                <w:sz w:val="28"/>
                <w:szCs w:val="28"/>
              </w:rPr>
            </w:pPr>
            <w:r w:rsidRPr="00231392">
              <w:rPr>
                <w:rFonts w:ascii="Times New Roman" w:hAnsi="Times New Roman"/>
                <w:sz w:val="28"/>
                <w:szCs w:val="28"/>
              </w:rPr>
              <w:t>Roczne</w:t>
            </w:r>
            <w:r w:rsidR="00304710" w:rsidRPr="00231392">
              <w:rPr>
                <w:rFonts w:ascii="Times New Roman" w:hAnsi="Times New Roman"/>
                <w:sz w:val="28"/>
                <w:szCs w:val="28"/>
              </w:rPr>
              <w:t xml:space="preserve"> </w:t>
            </w:r>
            <w:r w:rsidRPr="00231392">
              <w:rPr>
                <w:rFonts w:ascii="Times New Roman" w:hAnsi="Times New Roman"/>
                <w:sz w:val="28"/>
                <w:szCs w:val="28"/>
              </w:rPr>
              <w:t>przeksięgowanie przychod</w:t>
            </w:r>
            <w:r w:rsidR="00304710" w:rsidRPr="00231392">
              <w:rPr>
                <w:rFonts w:ascii="Times New Roman" w:hAnsi="Times New Roman"/>
                <w:sz w:val="28"/>
                <w:szCs w:val="28"/>
              </w:rPr>
              <w:t>ów</w:t>
            </w:r>
          </w:p>
        </w:tc>
        <w:tc>
          <w:tcPr>
            <w:tcW w:w="2268" w:type="dxa"/>
          </w:tcPr>
          <w:p w14:paraId="0B51F7F1" w14:textId="77777777" w:rsidR="005E7DCE" w:rsidRPr="00231392" w:rsidRDefault="005E7DCE" w:rsidP="00D25E26">
            <w:pPr>
              <w:jc w:val="both"/>
              <w:rPr>
                <w:rFonts w:ascii="Times New Roman" w:hAnsi="Times New Roman"/>
                <w:sz w:val="28"/>
                <w:szCs w:val="28"/>
              </w:rPr>
            </w:pPr>
          </w:p>
        </w:tc>
        <w:tc>
          <w:tcPr>
            <w:tcW w:w="2126" w:type="dxa"/>
          </w:tcPr>
          <w:p w14:paraId="62A1977D" w14:textId="4BAA11E2"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720</w:t>
            </w:r>
            <w:r w:rsidR="00B4173C">
              <w:rPr>
                <w:rFonts w:ascii="Times New Roman" w:hAnsi="Times New Roman"/>
                <w:sz w:val="28"/>
                <w:szCs w:val="28"/>
              </w:rPr>
              <w:t>,750</w:t>
            </w:r>
            <w:r w:rsidRPr="00231392">
              <w:rPr>
                <w:rFonts w:ascii="Times New Roman" w:hAnsi="Times New Roman"/>
                <w:sz w:val="28"/>
                <w:szCs w:val="28"/>
              </w:rPr>
              <w:t>/860</w:t>
            </w:r>
            <w:r w:rsidR="009C422B">
              <w:rPr>
                <w:rFonts w:ascii="Times New Roman" w:hAnsi="Times New Roman"/>
                <w:sz w:val="28"/>
                <w:szCs w:val="28"/>
              </w:rPr>
              <w:t>-01</w:t>
            </w:r>
          </w:p>
        </w:tc>
      </w:tr>
      <w:tr w:rsidR="00F44921" w:rsidRPr="00231392" w14:paraId="2CA8F2B1" w14:textId="77777777" w:rsidTr="006C5602">
        <w:trPr>
          <w:trHeight w:val="480"/>
        </w:trPr>
        <w:tc>
          <w:tcPr>
            <w:tcW w:w="534" w:type="dxa"/>
          </w:tcPr>
          <w:p w14:paraId="259238F0" w14:textId="6527D019" w:rsidR="00F44921" w:rsidRPr="00231392" w:rsidRDefault="00F44921" w:rsidP="00D25E26">
            <w:pPr>
              <w:jc w:val="both"/>
              <w:rPr>
                <w:rFonts w:ascii="Times New Roman" w:hAnsi="Times New Roman"/>
                <w:sz w:val="28"/>
                <w:szCs w:val="28"/>
              </w:rPr>
            </w:pPr>
            <w:r>
              <w:rPr>
                <w:rFonts w:ascii="Times New Roman" w:hAnsi="Times New Roman"/>
                <w:sz w:val="28"/>
                <w:szCs w:val="28"/>
              </w:rPr>
              <w:t>13</w:t>
            </w:r>
          </w:p>
        </w:tc>
        <w:tc>
          <w:tcPr>
            <w:tcW w:w="4252" w:type="dxa"/>
          </w:tcPr>
          <w:p w14:paraId="759F0C40" w14:textId="6BCE0E86" w:rsidR="00F44921" w:rsidRPr="00231392" w:rsidRDefault="008172D1" w:rsidP="008172D1">
            <w:pPr>
              <w:ind w:right="1173"/>
              <w:jc w:val="both"/>
              <w:rPr>
                <w:rFonts w:ascii="Times New Roman" w:hAnsi="Times New Roman"/>
                <w:sz w:val="28"/>
                <w:szCs w:val="28"/>
              </w:rPr>
            </w:pPr>
            <w:r>
              <w:rPr>
                <w:rFonts w:ascii="Times New Roman" w:hAnsi="Times New Roman"/>
                <w:sz w:val="28"/>
                <w:szCs w:val="28"/>
              </w:rPr>
              <w:t>Przeksięgowanie wyniku finansowego na fundusz jednostki</w:t>
            </w:r>
          </w:p>
        </w:tc>
        <w:tc>
          <w:tcPr>
            <w:tcW w:w="2268" w:type="dxa"/>
          </w:tcPr>
          <w:p w14:paraId="5F0D6AD5" w14:textId="77777777" w:rsidR="00F44921" w:rsidRDefault="008172D1" w:rsidP="00D25E26">
            <w:pPr>
              <w:jc w:val="both"/>
              <w:rPr>
                <w:rFonts w:ascii="Times New Roman" w:hAnsi="Times New Roman"/>
                <w:sz w:val="28"/>
                <w:szCs w:val="28"/>
              </w:rPr>
            </w:pPr>
            <w:r>
              <w:rPr>
                <w:rFonts w:ascii="Times New Roman" w:hAnsi="Times New Roman"/>
                <w:sz w:val="28"/>
                <w:szCs w:val="28"/>
              </w:rPr>
              <w:t>961/960</w:t>
            </w:r>
          </w:p>
          <w:p w14:paraId="71A5F4E0" w14:textId="47FDB84F" w:rsidR="008172D1" w:rsidRPr="00231392" w:rsidRDefault="008172D1" w:rsidP="00D25E26">
            <w:pPr>
              <w:jc w:val="both"/>
              <w:rPr>
                <w:rFonts w:ascii="Times New Roman" w:hAnsi="Times New Roman"/>
                <w:sz w:val="28"/>
                <w:szCs w:val="28"/>
              </w:rPr>
            </w:pPr>
            <w:r>
              <w:rPr>
                <w:rFonts w:ascii="Times New Roman" w:hAnsi="Times New Roman"/>
                <w:sz w:val="28"/>
                <w:szCs w:val="28"/>
              </w:rPr>
              <w:t>960/961</w:t>
            </w:r>
          </w:p>
        </w:tc>
        <w:tc>
          <w:tcPr>
            <w:tcW w:w="2126" w:type="dxa"/>
          </w:tcPr>
          <w:p w14:paraId="59A7FB83" w14:textId="5BA1C836" w:rsidR="00F44921" w:rsidRDefault="008172D1" w:rsidP="00D25E26">
            <w:pPr>
              <w:jc w:val="both"/>
              <w:rPr>
                <w:rFonts w:ascii="Times New Roman" w:hAnsi="Times New Roman"/>
                <w:sz w:val="28"/>
                <w:szCs w:val="28"/>
              </w:rPr>
            </w:pPr>
            <w:r>
              <w:rPr>
                <w:rFonts w:ascii="Times New Roman" w:hAnsi="Times New Roman"/>
                <w:sz w:val="28"/>
                <w:szCs w:val="28"/>
              </w:rPr>
              <w:t>800</w:t>
            </w:r>
            <w:r w:rsidR="004A2BEC">
              <w:rPr>
                <w:rFonts w:ascii="Times New Roman" w:hAnsi="Times New Roman"/>
                <w:sz w:val="28"/>
                <w:szCs w:val="28"/>
              </w:rPr>
              <w:t>-00</w:t>
            </w:r>
            <w:r>
              <w:rPr>
                <w:rFonts w:ascii="Times New Roman" w:hAnsi="Times New Roman"/>
                <w:sz w:val="28"/>
                <w:szCs w:val="28"/>
              </w:rPr>
              <w:t>/860</w:t>
            </w:r>
            <w:r w:rsidR="004A2BEC">
              <w:rPr>
                <w:rFonts w:ascii="Times New Roman" w:hAnsi="Times New Roman"/>
                <w:sz w:val="28"/>
                <w:szCs w:val="28"/>
              </w:rPr>
              <w:t>-01</w:t>
            </w:r>
          </w:p>
          <w:p w14:paraId="06B01882" w14:textId="218894F9" w:rsidR="008172D1" w:rsidRPr="00231392" w:rsidRDefault="008172D1" w:rsidP="00D25E26">
            <w:pPr>
              <w:jc w:val="both"/>
              <w:rPr>
                <w:rFonts w:ascii="Times New Roman" w:hAnsi="Times New Roman"/>
                <w:sz w:val="28"/>
                <w:szCs w:val="28"/>
              </w:rPr>
            </w:pPr>
            <w:r>
              <w:rPr>
                <w:rFonts w:ascii="Times New Roman" w:hAnsi="Times New Roman"/>
                <w:sz w:val="28"/>
                <w:szCs w:val="28"/>
              </w:rPr>
              <w:t>860</w:t>
            </w:r>
            <w:r w:rsidR="004A2BEC">
              <w:rPr>
                <w:rFonts w:ascii="Times New Roman" w:hAnsi="Times New Roman"/>
                <w:sz w:val="28"/>
                <w:szCs w:val="28"/>
              </w:rPr>
              <w:t>-01</w:t>
            </w:r>
            <w:r>
              <w:rPr>
                <w:rFonts w:ascii="Times New Roman" w:hAnsi="Times New Roman"/>
                <w:sz w:val="28"/>
                <w:szCs w:val="28"/>
              </w:rPr>
              <w:t>/800</w:t>
            </w:r>
            <w:r w:rsidR="004A2BEC">
              <w:rPr>
                <w:rFonts w:ascii="Times New Roman" w:hAnsi="Times New Roman"/>
                <w:sz w:val="28"/>
                <w:szCs w:val="28"/>
              </w:rPr>
              <w:t>-00</w:t>
            </w:r>
          </w:p>
        </w:tc>
      </w:tr>
      <w:tr w:rsidR="005E7DCE" w:rsidRPr="00231392" w14:paraId="6B8A99C8" w14:textId="77777777" w:rsidTr="006C5602">
        <w:trPr>
          <w:trHeight w:val="480"/>
        </w:trPr>
        <w:tc>
          <w:tcPr>
            <w:tcW w:w="534" w:type="dxa"/>
          </w:tcPr>
          <w:p w14:paraId="2F1B5EE9" w14:textId="6A0F3B15"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1</w:t>
            </w:r>
            <w:r w:rsidR="00F44921">
              <w:rPr>
                <w:rFonts w:ascii="Times New Roman" w:hAnsi="Times New Roman"/>
                <w:sz w:val="28"/>
                <w:szCs w:val="28"/>
              </w:rPr>
              <w:t>4</w:t>
            </w:r>
          </w:p>
        </w:tc>
        <w:tc>
          <w:tcPr>
            <w:tcW w:w="4252" w:type="dxa"/>
          </w:tcPr>
          <w:p w14:paraId="4814E89C"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Zaangażowanie umów, faktur</w:t>
            </w:r>
          </w:p>
        </w:tc>
        <w:tc>
          <w:tcPr>
            <w:tcW w:w="2268" w:type="dxa"/>
          </w:tcPr>
          <w:p w14:paraId="652C8BF3" w14:textId="77777777" w:rsidR="005E7DCE" w:rsidRPr="00231392" w:rsidRDefault="005E7DCE" w:rsidP="00D25E26">
            <w:pPr>
              <w:jc w:val="both"/>
              <w:rPr>
                <w:rFonts w:ascii="Times New Roman" w:hAnsi="Times New Roman"/>
                <w:sz w:val="28"/>
                <w:szCs w:val="28"/>
              </w:rPr>
            </w:pPr>
          </w:p>
        </w:tc>
        <w:tc>
          <w:tcPr>
            <w:tcW w:w="2126" w:type="dxa"/>
          </w:tcPr>
          <w:p w14:paraId="7901DCF7" w14:textId="77777777" w:rsidR="005E7DCE" w:rsidRPr="00231392" w:rsidRDefault="005E7DCE" w:rsidP="00D25E26">
            <w:pPr>
              <w:jc w:val="both"/>
              <w:rPr>
                <w:rFonts w:ascii="Times New Roman" w:hAnsi="Times New Roman"/>
                <w:sz w:val="28"/>
                <w:szCs w:val="28"/>
              </w:rPr>
            </w:pPr>
            <w:r w:rsidRPr="00231392">
              <w:rPr>
                <w:rFonts w:ascii="Times New Roman" w:hAnsi="Times New Roman"/>
                <w:sz w:val="28"/>
                <w:szCs w:val="28"/>
              </w:rPr>
              <w:t>998</w:t>
            </w:r>
          </w:p>
        </w:tc>
      </w:tr>
      <w:tr w:rsidR="009C422B" w:rsidRPr="00231392" w14:paraId="61E37279" w14:textId="77777777" w:rsidTr="006C5602">
        <w:trPr>
          <w:trHeight w:val="480"/>
        </w:trPr>
        <w:tc>
          <w:tcPr>
            <w:tcW w:w="534" w:type="dxa"/>
          </w:tcPr>
          <w:p w14:paraId="7BE8F30E" w14:textId="5BF6049D" w:rsidR="009C422B" w:rsidRPr="00231392" w:rsidRDefault="009C422B" w:rsidP="00D25E26">
            <w:pPr>
              <w:jc w:val="both"/>
              <w:rPr>
                <w:rFonts w:ascii="Times New Roman" w:hAnsi="Times New Roman"/>
                <w:sz w:val="28"/>
                <w:szCs w:val="28"/>
              </w:rPr>
            </w:pPr>
            <w:r>
              <w:rPr>
                <w:rFonts w:ascii="Times New Roman" w:hAnsi="Times New Roman"/>
                <w:sz w:val="28"/>
                <w:szCs w:val="28"/>
              </w:rPr>
              <w:lastRenderedPageBreak/>
              <w:t>1</w:t>
            </w:r>
            <w:r w:rsidR="00F44921">
              <w:rPr>
                <w:rFonts w:ascii="Times New Roman" w:hAnsi="Times New Roman"/>
                <w:sz w:val="28"/>
                <w:szCs w:val="28"/>
              </w:rPr>
              <w:t>5</w:t>
            </w:r>
          </w:p>
        </w:tc>
        <w:tc>
          <w:tcPr>
            <w:tcW w:w="4252" w:type="dxa"/>
          </w:tcPr>
          <w:p w14:paraId="32C15EA4" w14:textId="60C58E3C" w:rsidR="009C422B" w:rsidRPr="00231392" w:rsidRDefault="009C422B" w:rsidP="00D25E26">
            <w:pPr>
              <w:jc w:val="both"/>
              <w:rPr>
                <w:rFonts w:ascii="Times New Roman" w:hAnsi="Times New Roman"/>
                <w:sz w:val="28"/>
                <w:szCs w:val="28"/>
              </w:rPr>
            </w:pPr>
            <w:r>
              <w:rPr>
                <w:rFonts w:ascii="Times New Roman" w:hAnsi="Times New Roman"/>
                <w:sz w:val="28"/>
                <w:szCs w:val="28"/>
              </w:rPr>
              <w:t>Zaksięgowanie planu finansowego</w:t>
            </w:r>
          </w:p>
        </w:tc>
        <w:tc>
          <w:tcPr>
            <w:tcW w:w="2268" w:type="dxa"/>
          </w:tcPr>
          <w:p w14:paraId="3F588B7A" w14:textId="77777777" w:rsidR="009C422B" w:rsidRPr="00231392" w:rsidRDefault="009C422B" w:rsidP="00D25E26">
            <w:pPr>
              <w:jc w:val="both"/>
              <w:rPr>
                <w:rFonts w:ascii="Times New Roman" w:hAnsi="Times New Roman"/>
                <w:sz w:val="28"/>
                <w:szCs w:val="28"/>
              </w:rPr>
            </w:pPr>
          </w:p>
        </w:tc>
        <w:tc>
          <w:tcPr>
            <w:tcW w:w="2126" w:type="dxa"/>
          </w:tcPr>
          <w:p w14:paraId="42EB8F40" w14:textId="1D89DDFC" w:rsidR="009C422B" w:rsidRPr="00231392" w:rsidRDefault="009C422B" w:rsidP="00D25E26">
            <w:pPr>
              <w:jc w:val="both"/>
              <w:rPr>
                <w:rFonts w:ascii="Times New Roman" w:hAnsi="Times New Roman"/>
                <w:sz w:val="28"/>
                <w:szCs w:val="28"/>
              </w:rPr>
            </w:pPr>
            <w:r>
              <w:rPr>
                <w:rFonts w:ascii="Times New Roman" w:hAnsi="Times New Roman"/>
                <w:sz w:val="28"/>
                <w:szCs w:val="28"/>
              </w:rPr>
              <w:t>980</w:t>
            </w:r>
          </w:p>
        </w:tc>
      </w:tr>
      <w:tr w:rsidR="009C422B" w:rsidRPr="00231392" w14:paraId="5ABEF757" w14:textId="77777777" w:rsidTr="006C5602">
        <w:trPr>
          <w:trHeight w:val="480"/>
        </w:trPr>
        <w:tc>
          <w:tcPr>
            <w:tcW w:w="534" w:type="dxa"/>
          </w:tcPr>
          <w:p w14:paraId="13FB1A3A" w14:textId="31CD6400" w:rsidR="009C422B" w:rsidRPr="00231392" w:rsidRDefault="009C422B" w:rsidP="00D25E26">
            <w:pPr>
              <w:jc w:val="both"/>
              <w:rPr>
                <w:rFonts w:ascii="Times New Roman" w:hAnsi="Times New Roman"/>
                <w:sz w:val="28"/>
                <w:szCs w:val="28"/>
              </w:rPr>
            </w:pPr>
            <w:r>
              <w:rPr>
                <w:rFonts w:ascii="Times New Roman" w:hAnsi="Times New Roman"/>
                <w:sz w:val="28"/>
                <w:szCs w:val="28"/>
              </w:rPr>
              <w:t>1</w:t>
            </w:r>
            <w:r w:rsidR="00F44921">
              <w:rPr>
                <w:rFonts w:ascii="Times New Roman" w:hAnsi="Times New Roman"/>
                <w:sz w:val="28"/>
                <w:szCs w:val="28"/>
              </w:rPr>
              <w:t>6</w:t>
            </w:r>
          </w:p>
        </w:tc>
        <w:tc>
          <w:tcPr>
            <w:tcW w:w="4252" w:type="dxa"/>
          </w:tcPr>
          <w:p w14:paraId="2329EC5A" w14:textId="05EEB7FC" w:rsidR="009C422B" w:rsidRPr="00231392" w:rsidRDefault="009C422B" w:rsidP="00D25E26">
            <w:pPr>
              <w:jc w:val="both"/>
              <w:rPr>
                <w:rFonts w:ascii="Times New Roman" w:hAnsi="Times New Roman"/>
                <w:sz w:val="28"/>
                <w:szCs w:val="28"/>
              </w:rPr>
            </w:pPr>
            <w:r>
              <w:rPr>
                <w:rFonts w:ascii="Times New Roman" w:hAnsi="Times New Roman"/>
                <w:sz w:val="28"/>
                <w:szCs w:val="28"/>
              </w:rPr>
              <w:t>Przeniesienie inwestycji z wydzielonego dziennika do głównego dziennika</w:t>
            </w:r>
          </w:p>
        </w:tc>
        <w:tc>
          <w:tcPr>
            <w:tcW w:w="2268" w:type="dxa"/>
          </w:tcPr>
          <w:p w14:paraId="1A5D04E6" w14:textId="77777777" w:rsidR="009C422B" w:rsidRPr="00231392" w:rsidRDefault="009C422B" w:rsidP="00D25E26">
            <w:pPr>
              <w:jc w:val="both"/>
              <w:rPr>
                <w:rFonts w:ascii="Times New Roman" w:hAnsi="Times New Roman"/>
                <w:sz w:val="28"/>
                <w:szCs w:val="28"/>
              </w:rPr>
            </w:pPr>
          </w:p>
        </w:tc>
        <w:tc>
          <w:tcPr>
            <w:tcW w:w="2126" w:type="dxa"/>
          </w:tcPr>
          <w:p w14:paraId="7D91BAFA" w14:textId="36591E6C" w:rsidR="009C422B" w:rsidRPr="00231392" w:rsidRDefault="009C422B" w:rsidP="00D25E26">
            <w:pPr>
              <w:jc w:val="both"/>
              <w:rPr>
                <w:rFonts w:ascii="Times New Roman" w:hAnsi="Times New Roman"/>
                <w:sz w:val="28"/>
                <w:szCs w:val="28"/>
              </w:rPr>
            </w:pPr>
            <w:r>
              <w:rPr>
                <w:rFonts w:ascii="Times New Roman" w:hAnsi="Times New Roman"/>
                <w:sz w:val="28"/>
                <w:szCs w:val="28"/>
              </w:rPr>
              <w:t>800-00/011-0</w:t>
            </w:r>
            <w:r w:rsidR="006C3747">
              <w:rPr>
                <w:rFonts w:ascii="Times New Roman" w:hAnsi="Times New Roman"/>
                <w:sz w:val="28"/>
                <w:szCs w:val="28"/>
              </w:rPr>
              <w:t>1</w:t>
            </w:r>
          </w:p>
        </w:tc>
      </w:tr>
    </w:tbl>
    <w:p w14:paraId="3F3A7103" w14:textId="77777777" w:rsidR="009A4B4D" w:rsidRPr="00231392" w:rsidRDefault="009A4B4D" w:rsidP="009A4B4D">
      <w:pPr>
        <w:jc w:val="both"/>
        <w:rPr>
          <w:rFonts w:ascii="Times New Roman" w:hAnsi="Times New Roman" w:cs="Times New Roman"/>
          <w:sz w:val="28"/>
          <w:szCs w:val="28"/>
        </w:rPr>
      </w:pPr>
    </w:p>
    <w:p w14:paraId="458A6582" w14:textId="1F8C94AB" w:rsidR="004741FF" w:rsidRPr="00231392" w:rsidRDefault="004741FF" w:rsidP="004741FF">
      <w:pPr>
        <w:ind w:firstLine="708"/>
        <w:jc w:val="both"/>
        <w:rPr>
          <w:rFonts w:ascii="Times New Roman" w:hAnsi="Times New Roman" w:cs="Times New Roman"/>
          <w:sz w:val="28"/>
          <w:szCs w:val="28"/>
        </w:rPr>
      </w:pPr>
      <w:r w:rsidRPr="00231392">
        <w:rPr>
          <w:rFonts w:ascii="Times New Roman" w:hAnsi="Times New Roman" w:cs="Times New Roman"/>
          <w:sz w:val="28"/>
          <w:szCs w:val="28"/>
        </w:rPr>
        <w:t>W kwestiach nieuregulowanych zasadami rachunkowości dla projektu „</w:t>
      </w:r>
      <w:r>
        <w:rPr>
          <w:rFonts w:ascii="Times New Roman" w:hAnsi="Times New Roman" w:cs="Times New Roman"/>
          <w:sz w:val="28"/>
          <w:szCs w:val="28"/>
        </w:rPr>
        <w:t>Budowa obiektów turystyki i rekreacji w Gminie Wohyń</w:t>
      </w:r>
      <w:r w:rsidRPr="00231392">
        <w:rPr>
          <w:rFonts w:ascii="Times New Roman" w:hAnsi="Times New Roman" w:cs="Times New Roman"/>
          <w:sz w:val="28"/>
          <w:szCs w:val="28"/>
        </w:rPr>
        <w:t>” zastosowanie mają przepisy Zarządzenia Nr 48 Wójta Gminy Wohyń z dnia 5 października 2021r. w sprawie zasad (polityki) rachunkowości dla Urzędu Gminy i Gminy Wohyń.</w:t>
      </w:r>
    </w:p>
    <w:p w14:paraId="5B237C3D" w14:textId="77777777" w:rsidR="00236779" w:rsidRPr="00231392" w:rsidRDefault="00236779" w:rsidP="00236779">
      <w:pPr>
        <w:rPr>
          <w:rFonts w:ascii="Times New Roman" w:hAnsi="Times New Roman" w:cs="Times New Roman"/>
          <w:sz w:val="28"/>
          <w:szCs w:val="28"/>
        </w:rPr>
      </w:pPr>
    </w:p>
    <w:p w14:paraId="7442169C" w14:textId="77777777" w:rsidR="009A4B4D" w:rsidRPr="00231392" w:rsidRDefault="009A4B4D" w:rsidP="009A4B4D">
      <w:pPr>
        <w:jc w:val="both"/>
        <w:rPr>
          <w:rFonts w:ascii="Times New Roman" w:hAnsi="Times New Roman" w:cs="Times New Roman"/>
          <w:sz w:val="28"/>
          <w:szCs w:val="28"/>
        </w:rPr>
      </w:pPr>
    </w:p>
    <w:p w14:paraId="266A5EA7" w14:textId="77777777" w:rsidR="009A4B4D" w:rsidRPr="00231392" w:rsidRDefault="009A4B4D" w:rsidP="009A4B4D">
      <w:pPr>
        <w:jc w:val="both"/>
        <w:rPr>
          <w:rFonts w:ascii="Times New Roman" w:hAnsi="Times New Roman" w:cs="Times New Roman"/>
          <w:sz w:val="28"/>
          <w:szCs w:val="28"/>
        </w:rPr>
      </w:pPr>
    </w:p>
    <w:p w14:paraId="59BDF4F9" w14:textId="77777777" w:rsidR="009A4B4D" w:rsidRPr="00231392" w:rsidRDefault="009A4B4D" w:rsidP="009A4B4D">
      <w:pPr>
        <w:jc w:val="both"/>
        <w:rPr>
          <w:rFonts w:ascii="Times New Roman" w:hAnsi="Times New Roman" w:cs="Times New Roman"/>
          <w:sz w:val="28"/>
          <w:szCs w:val="28"/>
        </w:rPr>
      </w:pPr>
    </w:p>
    <w:p w14:paraId="676BD929" w14:textId="77777777" w:rsidR="009A4B4D" w:rsidRPr="00231392" w:rsidRDefault="009A4B4D" w:rsidP="009A4B4D">
      <w:pPr>
        <w:jc w:val="center"/>
        <w:rPr>
          <w:rFonts w:ascii="Times New Roman" w:hAnsi="Times New Roman" w:cs="Times New Roman"/>
          <w:sz w:val="28"/>
          <w:szCs w:val="28"/>
        </w:rPr>
      </w:pPr>
    </w:p>
    <w:p w14:paraId="2F76D888" w14:textId="77777777" w:rsidR="009A4B4D" w:rsidRPr="00231392" w:rsidRDefault="009A4B4D" w:rsidP="009A4B4D">
      <w:pPr>
        <w:rPr>
          <w:rFonts w:ascii="Times New Roman" w:hAnsi="Times New Roman" w:cs="Times New Roman"/>
        </w:rPr>
      </w:pPr>
    </w:p>
    <w:p w14:paraId="7D5D9CB0" w14:textId="77777777" w:rsidR="009A4B4D" w:rsidRPr="00231392" w:rsidRDefault="009A4B4D" w:rsidP="009A4B4D">
      <w:pPr>
        <w:rPr>
          <w:rFonts w:ascii="Times New Roman" w:hAnsi="Times New Roman" w:cs="Times New Roman"/>
        </w:rPr>
      </w:pPr>
    </w:p>
    <w:p w14:paraId="5203D1EC" w14:textId="77777777" w:rsidR="009A4B4D" w:rsidRPr="00231392" w:rsidRDefault="009A4B4D" w:rsidP="00984A4E">
      <w:pPr>
        <w:jc w:val="both"/>
        <w:rPr>
          <w:rFonts w:ascii="Times New Roman" w:eastAsia="Calibri" w:hAnsi="Times New Roman" w:cs="Times New Roman"/>
          <w:sz w:val="28"/>
          <w:szCs w:val="28"/>
        </w:rPr>
      </w:pPr>
    </w:p>
    <w:sectPr w:rsidR="009A4B4D" w:rsidRPr="00231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405E"/>
    <w:multiLevelType w:val="hybridMultilevel"/>
    <w:tmpl w:val="8F04F49E"/>
    <w:lvl w:ilvl="0" w:tplc="093466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96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49"/>
    <w:rsid w:val="00004FEA"/>
    <w:rsid w:val="00005CA9"/>
    <w:rsid w:val="000123CC"/>
    <w:rsid w:val="00030BCB"/>
    <w:rsid w:val="00052A89"/>
    <w:rsid w:val="000660DC"/>
    <w:rsid w:val="000B70BA"/>
    <w:rsid w:val="000F68B1"/>
    <w:rsid w:val="00132D93"/>
    <w:rsid w:val="00150152"/>
    <w:rsid w:val="00175773"/>
    <w:rsid w:val="001A38FE"/>
    <w:rsid w:val="00231392"/>
    <w:rsid w:val="00236779"/>
    <w:rsid w:val="002476B8"/>
    <w:rsid w:val="00277C0D"/>
    <w:rsid w:val="00281AAD"/>
    <w:rsid w:val="002B473D"/>
    <w:rsid w:val="00304710"/>
    <w:rsid w:val="00333886"/>
    <w:rsid w:val="003459CC"/>
    <w:rsid w:val="00350456"/>
    <w:rsid w:val="0035442C"/>
    <w:rsid w:val="00355C6B"/>
    <w:rsid w:val="0038595B"/>
    <w:rsid w:val="003937FC"/>
    <w:rsid w:val="003F44D5"/>
    <w:rsid w:val="00417BFE"/>
    <w:rsid w:val="004518F3"/>
    <w:rsid w:val="00453B9B"/>
    <w:rsid w:val="004631F2"/>
    <w:rsid w:val="00471443"/>
    <w:rsid w:val="004741FF"/>
    <w:rsid w:val="004A2BEC"/>
    <w:rsid w:val="004B485A"/>
    <w:rsid w:val="004C5DF6"/>
    <w:rsid w:val="004D4DE5"/>
    <w:rsid w:val="004F298D"/>
    <w:rsid w:val="004F7F93"/>
    <w:rsid w:val="00553710"/>
    <w:rsid w:val="0056006C"/>
    <w:rsid w:val="00584A65"/>
    <w:rsid w:val="00591D83"/>
    <w:rsid w:val="005E7DCE"/>
    <w:rsid w:val="006221F9"/>
    <w:rsid w:val="006404DB"/>
    <w:rsid w:val="0066069E"/>
    <w:rsid w:val="006C23EF"/>
    <w:rsid w:val="006C3747"/>
    <w:rsid w:val="006C5602"/>
    <w:rsid w:val="006D4953"/>
    <w:rsid w:val="006F0D68"/>
    <w:rsid w:val="00701C41"/>
    <w:rsid w:val="007550E9"/>
    <w:rsid w:val="0077796C"/>
    <w:rsid w:val="007B2E5D"/>
    <w:rsid w:val="007D486F"/>
    <w:rsid w:val="007E497E"/>
    <w:rsid w:val="007F4CA6"/>
    <w:rsid w:val="00804226"/>
    <w:rsid w:val="00810F2F"/>
    <w:rsid w:val="00815947"/>
    <w:rsid w:val="008172D1"/>
    <w:rsid w:val="00844928"/>
    <w:rsid w:val="00876F8A"/>
    <w:rsid w:val="008822DE"/>
    <w:rsid w:val="008858E4"/>
    <w:rsid w:val="008C4A22"/>
    <w:rsid w:val="008E10CF"/>
    <w:rsid w:val="008E5A49"/>
    <w:rsid w:val="0093368B"/>
    <w:rsid w:val="00946F99"/>
    <w:rsid w:val="00984A4E"/>
    <w:rsid w:val="009A4B4D"/>
    <w:rsid w:val="009C1392"/>
    <w:rsid w:val="009C422B"/>
    <w:rsid w:val="00A13956"/>
    <w:rsid w:val="00A354F2"/>
    <w:rsid w:val="00A408DD"/>
    <w:rsid w:val="00A80EDA"/>
    <w:rsid w:val="00AF602A"/>
    <w:rsid w:val="00B2353E"/>
    <w:rsid w:val="00B34DA5"/>
    <w:rsid w:val="00B4173C"/>
    <w:rsid w:val="00B434F8"/>
    <w:rsid w:val="00B87A72"/>
    <w:rsid w:val="00BA4B39"/>
    <w:rsid w:val="00BB5CEA"/>
    <w:rsid w:val="00BC0615"/>
    <w:rsid w:val="00BE5EC2"/>
    <w:rsid w:val="00C70C27"/>
    <w:rsid w:val="00CA4A5D"/>
    <w:rsid w:val="00CB1046"/>
    <w:rsid w:val="00D80E47"/>
    <w:rsid w:val="00D82700"/>
    <w:rsid w:val="00D92A8A"/>
    <w:rsid w:val="00D9751B"/>
    <w:rsid w:val="00DA0EEB"/>
    <w:rsid w:val="00DB7BF4"/>
    <w:rsid w:val="00DC129E"/>
    <w:rsid w:val="00DD1629"/>
    <w:rsid w:val="00DF72F7"/>
    <w:rsid w:val="00E8351D"/>
    <w:rsid w:val="00E84EE8"/>
    <w:rsid w:val="00E908D5"/>
    <w:rsid w:val="00E96395"/>
    <w:rsid w:val="00EA2712"/>
    <w:rsid w:val="00EA799C"/>
    <w:rsid w:val="00EB1257"/>
    <w:rsid w:val="00F004F3"/>
    <w:rsid w:val="00F0723C"/>
    <w:rsid w:val="00F13083"/>
    <w:rsid w:val="00F272C0"/>
    <w:rsid w:val="00F44921"/>
    <w:rsid w:val="00FC0D6F"/>
    <w:rsid w:val="00FD5CF9"/>
    <w:rsid w:val="00FE5F30"/>
    <w:rsid w:val="00FF4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8123"/>
  <w15:chartTrackingRefBased/>
  <w15:docId w15:val="{38E5BFBE-D54A-4BB4-9AD1-6453A05D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95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84A4E"/>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7</Pages>
  <Words>1271</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2023-05-30T12:00:00Z</cp:lastPrinted>
  <dcterms:created xsi:type="dcterms:W3CDTF">2023-05-29T13:20:00Z</dcterms:created>
  <dcterms:modified xsi:type="dcterms:W3CDTF">2024-04-22T11:47:00Z</dcterms:modified>
</cp:coreProperties>
</file>